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2939" w14:textId="77777777" w:rsidR="00957D8B" w:rsidRPr="00C16DCF" w:rsidRDefault="007C0C2C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6"/>
          <w:szCs w:val="26"/>
        </w:rPr>
        <w:t>ANEXO I</w:t>
      </w:r>
    </w:p>
    <w:p w14:paraId="1E6E45F4" w14:textId="77777777" w:rsidR="00957D8B" w:rsidRPr="00C16DCF" w:rsidRDefault="007C0C2C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</w:rPr>
        <w:t>CALENDÁRIO DO PROCESSO ELEITORAL PARA REITOR E DIRETORES-GERAIS DOS CAMPI</w:t>
      </w:r>
    </w:p>
    <w:p w14:paraId="077E57BE" w14:textId="77777777" w:rsidR="00957D8B" w:rsidRPr="00C16DCF" w:rsidRDefault="00957D8B">
      <w:pPr>
        <w:spacing w:after="120"/>
        <w:rPr>
          <w:rFonts w:asciiTheme="minorHAnsi" w:hAnsiTheme="minorHAnsi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957D8B" w:rsidRPr="00C16DCF" w14:paraId="314D4C49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C0C0C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8CD0C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C0C0C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F019B" w14:textId="77777777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b/>
                <w:bCs/>
                <w:sz w:val="20"/>
                <w:szCs w:val="20"/>
              </w:rPr>
              <w:t>ATIVIDADES</w:t>
            </w:r>
          </w:p>
        </w:tc>
      </w:tr>
      <w:tr w:rsidR="00957D8B" w:rsidRPr="00C16DCF" w14:paraId="00BDFDA9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4501A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11/05/2026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1EF80" w14:textId="77777777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Publicação do Edital do Processo de Consulta Quadriênio 2026-2030</w:t>
            </w:r>
          </w:p>
        </w:tc>
      </w:tr>
      <w:tr w:rsidR="00957D8B" w:rsidRPr="00C16DCF" w14:paraId="5EC16E8F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8EF20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12/05/2026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696E6" w14:textId="13F98B99" w:rsidR="00D31A49" w:rsidRDefault="008F73F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C16DCF">
              <w:rPr>
                <w:rFonts w:asciiTheme="minorHAnsi" w:hAnsiTheme="minorHAnsi"/>
                <w:sz w:val="20"/>
                <w:szCs w:val="20"/>
              </w:rPr>
              <w:t>razo para impugnação das normas</w:t>
            </w:r>
            <w:r w:rsidR="0030756C">
              <w:rPr>
                <w:rFonts w:asciiTheme="minorHAnsi" w:hAnsiTheme="minorHAnsi"/>
                <w:sz w:val="20"/>
                <w:szCs w:val="20"/>
              </w:rPr>
              <w:t xml:space="preserve"> (até 19h00)</w:t>
            </w:r>
            <w:r w:rsidRPr="00C16DCF">
              <w:rPr>
                <w:rFonts w:asciiTheme="minorHAnsi" w:hAnsiTheme="minorHAnsi"/>
                <w:sz w:val="20"/>
                <w:szCs w:val="20"/>
              </w:rPr>
              <w:t xml:space="preserve"> (via Formulário de Comunicação Geral — ANEXO II).</w:t>
            </w:r>
          </w:p>
          <w:p w14:paraId="38BA50FB" w14:textId="63F488C5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Julgamento dos recursos pela Comissão Eleitoral Central (a partir das 1</w:t>
            </w:r>
            <w:r w:rsidR="0030756C">
              <w:rPr>
                <w:rFonts w:asciiTheme="minorHAnsi" w:hAnsiTheme="minorHAnsi"/>
                <w:sz w:val="20"/>
                <w:szCs w:val="20"/>
              </w:rPr>
              <w:t>9</w:t>
            </w:r>
            <w:r w:rsidRPr="00C16DCF">
              <w:rPr>
                <w:rFonts w:asciiTheme="minorHAnsi" w:hAnsiTheme="minorHAnsi"/>
                <w:sz w:val="20"/>
                <w:szCs w:val="20"/>
              </w:rPr>
              <w:t>h00)</w:t>
            </w:r>
          </w:p>
        </w:tc>
      </w:tr>
      <w:tr w:rsidR="00957D8B" w:rsidRPr="00C16DCF" w14:paraId="35B27976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B3D1D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13/05/2026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B8491" w14:textId="77777777" w:rsidR="008F73F8" w:rsidRDefault="007C0C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Publicação do Edital Definitivo.</w:t>
            </w:r>
          </w:p>
          <w:p w14:paraId="53246138" w14:textId="770F07CF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Início do período para registro de candidaturas (via Formulário de Inscrição de Candidato — ANEXO II)</w:t>
            </w:r>
          </w:p>
        </w:tc>
      </w:tr>
      <w:tr w:rsidR="00957D8B" w:rsidRPr="00C16DCF" w14:paraId="42C826DB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A6EB9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14/05/2026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6744B" w14:textId="65F8F38F" w:rsidR="00957D8B" w:rsidRPr="00223E81" w:rsidRDefault="007C0C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 xml:space="preserve">Encerramento do período de registro de candidaturas, às </w:t>
            </w:r>
            <w:r w:rsidR="0030756C">
              <w:rPr>
                <w:rFonts w:asciiTheme="minorHAnsi" w:hAnsiTheme="minorHAnsi"/>
                <w:sz w:val="20"/>
                <w:szCs w:val="20"/>
              </w:rPr>
              <w:t>23</w:t>
            </w:r>
            <w:r w:rsidRPr="00C16DCF">
              <w:rPr>
                <w:rFonts w:asciiTheme="minorHAnsi" w:hAnsiTheme="minorHAnsi"/>
                <w:sz w:val="20"/>
                <w:szCs w:val="20"/>
              </w:rPr>
              <w:t>h</w:t>
            </w:r>
            <w:r w:rsidR="0030756C">
              <w:rPr>
                <w:rFonts w:asciiTheme="minorHAnsi" w:hAnsiTheme="minorHAnsi"/>
                <w:sz w:val="20"/>
                <w:szCs w:val="20"/>
              </w:rPr>
              <w:t>59</w:t>
            </w:r>
            <w:r w:rsidRPr="00C16DC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23E81" w:rsidRPr="00C16DCF" w14:paraId="3F1FACEF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CA885" w14:textId="61C04C10" w:rsidR="00223E81" w:rsidRPr="00C16DCF" w:rsidRDefault="00223E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15/05/2026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9DB52" w14:textId="6F8D3F93" w:rsidR="00223E81" w:rsidRPr="00C16DCF" w:rsidRDefault="00223E8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Divulgação da lista preliminar de candidatos e de eleitores</w:t>
            </w:r>
          </w:p>
        </w:tc>
      </w:tr>
      <w:tr w:rsidR="00957D8B" w:rsidRPr="00C16DCF" w14:paraId="52E4FC48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76F96" w14:textId="7CDDD253" w:rsidR="00957D8B" w:rsidRPr="00C16DCF" w:rsidRDefault="00637D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  <w:r w:rsidRPr="00C16DCF">
              <w:rPr>
                <w:rFonts w:asciiTheme="minorHAnsi" w:hAnsiTheme="minorHAnsi"/>
                <w:sz w:val="20"/>
                <w:szCs w:val="20"/>
              </w:rPr>
              <w:t>/05/2026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080AB" w14:textId="372F5D57" w:rsidR="00957D8B" w:rsidRPr="00C16DCF" w:rsidRDefault="00D31A4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C16DCF">
              <w:rPr>
                <w:rFonts w:asciiTheme="minorHAnsi" w:hAnsiTheme="minorHAnsi"/>
                <w:sz w:val="20"/>
                <w:szCs w:val="20"/>
              </w:rPr>
              <w:t>nterposição de recursos sobre candidaturas e lista de eleitores (até às 18h00), via Formulário de Comunicação Geral — ANEXO II</w:t>
            </w:r>
          </w:p>
        </w:tc>
      </w:tr>
      <w:tr w:rsidR="00957D8B" w:rsidRPr="00C16DCF" w14:paraId="4BEE03B1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F4008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19/05/2026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E5D82" w14:textId="77777777" w:rsidR="00D31A49" w:rsidRDefault="007C0C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Julgamento dos recursos.</w:t>
            </w:r>
          </w:p>
          <w:p w14:paraId="1F383FA3" w14:textId="7B97517F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Homologação e divulgação da lista oficial de candidatos e da lista oficial de votantes</w:t>
            </w:r>
          </w:p>
        </w:tc>
      </w:tr>
      <w:tr w:rsidR="00957D8B" w:rsidRPr="00C16DCF" w14:paraId="1B98960F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06EFA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20/05/2026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5BB16" w14:textId="77777777" w:rsidR="00223E81" w:rsidRDefault="007C0C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Início oficial da campanha (00h01).</w:t>
            </w:r>
          </w:p>
          <w:p w14:paraId="627E1FD8" w14:textId="3A95B88D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Prazo final para envio do Plano de Ação, até às 18h00, via Formulário de Comunicação Geral — ANEXO II</w:t>
            </w:r>
          </w:p>
        </w:tc>
      </w:tr>
      <w:tr w:rsidR="00957D8B" w:rsidRPr="00C16DCF" w14:paraId="70063487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18934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20/05 a 02/06/2026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95BDE" w14:textId="67720E7D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Período de campanha eleitoral</w:t>
            </w:r>
            <w:r w:rsidR="00134E9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957D8B" w:rsidRPr="00C16DCF" w14:paraId="69E23A19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A19ED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02/06/2026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16EBE" w14:textId="77777777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Encerramento oficial da campanha, às 23h59</w:t>
            </w:r>
          </w:p>
        </w:tc>
      </w:tr>
      <w:tr w:rsidR="00957D8B" w:rsidRPr="00C16DCF" w14:paraId="10F297FA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BD170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03/06/2026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4BD6B" w14:textId="77777777" w:rsidR="00134E9C" w:rsidRDefault="007C0C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 xml:space="preserve">Votação online pela plataforma Helios </w:t>
            </w:r>
            <w:proofErr w:type="spellStart"/>
            <w:r w:rsidRPr="00C16DCF">
              <w:rPr>
                <w:rFonts w:asciiTheme="minorHAnsi" w:hAnsiTheme="minorHAnsi"/>
                <w:sz w:val="20"/>
                <w:szCs w:val="20"/>
              </w:rPr>
              <w:t>Voting</w:t>
            </w:r>
            <w:proofErr w:type="spellEnd"/>
            <w:r w:rsidRPr="00C16DCF">
              <w:rPr>
                <w:rFonts w:asciiTheme="minorHAnsi" w:hAnsiTheme="minorHAnsi"/>
                <w:sz w:val="20"/>
                <w:szCs w:val="20"/>
              </w:rPr>
              <w:t>, das 9h00 às 21h00 (horário de Brasília).</w:t>
            </w:r>
          </w:p>
          <w:p w14:paraId="527E901C" w14:textId="77777777" w:rsidR="00134E9C" w:rsidRDefault="007C0C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Apuração centralizada imediatamente após encerramento.</w:t>
            </w:r>
          </w:p>
          <w:p w14:paraId="59FE6EEE" w14:textId="2706FF58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Divulgação dos resultados preliminares</w:t>
            </w:r>
          </w:p>
        </w:tc>
      </w:tr>
      <w:tr w:rsidR="00957D8B" w:rsidRPr="00C16DCF" w14:paraId="1DF8D767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CFA6E" w14:textId="0D1921DC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05/06/2026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03908" w14:textId="1834B956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Prazo para interposição de recurso sobre o resultado da eleição, até às 18h00, via Formulário de Comunicação Geral — ANEXO II</w:t>
            </w:r>
          </w:p>
        </w:tc>
      </w:tr>
      <w:tr w:rsidR="00957D8B" w:rsidRPr="00C16DCF" w14:paraId="20F9C715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C48AE" w14:textId="77777777" w:rsidR="00957D8B" w:rsidRPr="00C16DCF" w:rsidRDefault="007C0C2C">
            <w:pPr>
              <w:jc w:val="center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08/06/2026</w:t>
            </w:r>
          </w:p>
        </w:tc>
        <w:tc>
          <w:tcPr>
            <w:tcW w:w="71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D393D" w14:textId="77777777" w:rsidR="00957D8B" w:rsidRPr="00C16DCF" w:rsidRDefault="007C0C2C">
            <w:pPr>
              <w:jc w:val="both"/>
              <w:rPr>
                <w:rFonts w:asciiTheme="minorHAnsi" w:hAnsiTheme="minorHAnsi"/>
              </w:rPr>
            </w:pPr>
            <w:r w:rsidRPr="00C16DCF">
              <w:rPr>
                <w:rFonts w:asciiTheme="minorHAnsi" w:hAnsiTheme="minorHAnsi"/>
                <w:sz w:val="20"/>
                <w:szCs w:val="20"/>
              </w:rPr>
              <w:t>Julgamento dos recursos e homologação final dos resultados pela Comissão Eleitoral Central. Encaminhamento dos nomes ao Presidente do Conselho Superior</w:t>
            </w:r>
          </w:p>
        </w:tc>
      </w:tr>
    </w:tbl>
    <w:p w14:paraId="0CC20445" w14:textId="5BE4D07B" w:rsidR="00957D8B" w:rsidRPr="00C16DCF" w:rsidRDefault="00957D8B" w:rsidP="00033CE8">
      <w:pPr>
        <w:spacing w:after="120"/>
        <w:jc w:val="both"/>
        <w:rPr>
          <w:rFonts w:asciiTheme="minorHAnsi" w:hAnsiTheme="minorHAnsi"/>
        </w:rPr>
      </w:pPr>
    </w:p>
    <w:sectPr w:rsidR="00957D8B" w:rsidRPr="00C16DCF" w:rsidSect="00C16DCF">
      <w:headerReference w:type="default" r:id="rId8"/>
      <w:footerReference w:type="default" r:id="rId9"/>
      <w:pgSz w:w="11906" w:h="16838"/>
      <w:pgMar w:top="2714" w:right="1134" w:bottom="1134" w:left="1134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A603" w14:textId="77777777" w:rsidR="007C0C2C" w:rsidRDefault="007C0C2C" w:rsidP="00C16DCF">
      <w:r>
        <w:separator/>
      </w:r>
    </w:p>
  </w:endnote>
  <w:endnote w:type="continuationSeparator" w:id="0">
    <w:p w14:paraId="51E7F7E7" w14:textId="77777777" w:rsidR="007C0C2C" w:rsidRDefault="007C0C2C" w:rsidP="00C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DA05" w14:textId="52F8090A" w:rsidR="002E1FCB" w:rsidRDefault="002E1FCB" w:rsidP="002E1FCB">
    <w:pPr>
      <w:pStyle w:val="Rodap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de </w:t>
    </w:r>
    <w:fldSimple w:instr=" NUMPAGES  \* Arabic  \* MERGEFORMAT ">
      <w:r w:rsidR="00627365">
        <w:rPr>
          <w:noProof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216E" w14:textId="77777777" w:rsidR="007C0C2C" w:rsidRDefault="007C0C2C" w:rsidP="00C16DCF">
      <w:r>
        <w:separator/>
      </w:r>
    </w:p>
  </w:footnote>
  <w:footnote w:type="continuationSeparator" w:id="0">
    <w:p w14:paraId="12784FF4" w14:textId="77777777" w:rsidR="007C0C2C" w:rsidRDefault="007C0C2C" w:rsidP="00C1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7B6" w14:textId="77777777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noProof/>
      </w:rPr>
      <w:drawing>
        <wp:inline distT="0" distB="0" distL="0" distR="0" wp14:anchorId="3A31CE00" wp14:editId="202E7FCA">
          <wp:extent cx="539114" cy="581659"/>
          <wp:effectExtent l="0" t="0" r="0" b="0"/>
          <wp:docPr id="14451785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4" cy="58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50BDD" w14:textId="32E9382F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MINISTÉRIO</w:t>
    </w:r>
    <w:r w:rsidRPr="00C16DCF">
      <w:rPr>
        <w:rFonts w:asciiTheme="minorHAnsi" w:hAnsiTheme="minorHAnsi"/>
        <w:b/>
        <w:spacing w:val="-9"/>
      </w:rPr>
      <w:t xml:space="preserve"> </w:t>
    </w:r>
    <w:r w:rsidRPr="00C16DCF">
      <w:rPr>
        <w:rFonts w:asciiTheme="minorHAnsi" w:hAnsiTheme="minorHAnsi"/>
        <w:b/>
      </w:rPr>
      <w:t>DA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  <w:spacing w:val="-2"/>
      </w:rPr>
      <w:t>EDUCAÇÃO</w:t>
    </w:r>
  </w:p>
  <w:p w14:paraId="4DD792C9" w14:textId="77777777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SECRETARIA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DE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EDUCAÇÃO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PROFISSIONAL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TECNOLÓGICA</w:t>
    </w:r>
  </w:p>
  <w:p w14:paraId="7D64DA46" w14:textId="1781138C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INSTITUTO FEDERAL DE SERGIPE</w:t>
    </w:r>
  </w:p>
  <w:p w14:paraId="2116AA17" w14:textId="77777777" w:rsidR="00C16DCF" w:rsidRPr="00C16DCF" w:rsidRDefault="00C16DCF" w:rsidP="00C16DCF">
    <w:pPr>
      <w:spacing w:before="1"/>
      <w:ind w:left="5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COMISSÃO</w:t>
    </w:r>
    <w:r w:rsidRPr="00C16DCF">
      <w:rPr>
        <w:rFonts w:asciiTheme="minorHAnsi" w:hAnsiTheme="minorHAnsi"/>
        <w:b/>
        <w:spacing w:val="-11"/>
      </w:rPr>
      <w:t xml:space="preserve"> </w:t>
    </w:r>
    <w:r w:rsidRPr="00C16DCF">
      <w:rPr>
        <w:rFonts w:asciiTheme="minorHAnsi" w:hAnsiTheme="minorHAnsi"/>
        <w:b/>
      </w:rPr>
      <w:t>ELEITORAL</w:t>
    </w:r>
    <w:r w:rsidRPr="00C16DCF">
      <w:rPr>
        <w:rFonts w:asciiTheme="minorHAnsi" w:hAnsiTheme="minorHAnsi"/>
        <w:b/>
        <w:spacing w:val="-10"/>
      </w:rPr>
      <w:t xml:space="preserve"> </w:t>
    </w:r>
    <w:r w:rsidRPr="00C16DCF">
      <w:rPr>
        <w:rFonts w:asciiTheme="minorHAnsi" w:hAnsiTheme="minorHAnsi"/>
        <w:b/>
        <w:spacing w:val="-2"/>
      </w:rPr>
      <w:t>CENTRAL</w:t>
    </w:r>
  </w:p>
  <w:p w14:paraId="6B1993DA" w14:textId="77777777" w:rsidR="00C16DCF" w:rsidRPr="00C16DCF" w:rsidRDefault="00C16DCF" w:rsidP="00C16D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C3"/>
    <w:multiLevelType w:val="multilevel"/>
    <w:tmpl w:val="25AE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494D"/>
    <w:multiLevelType w:val="hybridMultilevel"/>
    <w:tmpl w:val="AAF61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325CB"/>
    <w:multiLevelType w:val="hybridMultilevel"/>
    <w:tmpl w:val="1FC66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1E8A"/>
    <w:multiLevelType w:val="hybridMultilevel"/>
    <w:tmpl w:val="9C4455FE"/>
    <w:lvl w:ilvl="0" w:tplc="6404752C">
      <w:start w:val="1"/>
      <w:numFmt w:val="bullet"/>
      <w:lvlText w:val="●"/>
      <w:lvlJc w:val="left"/>
      <w:pPr>
        <w:ind w:left="720" w:hanging="360"/>
      </w:pPr>
    </w:lvl>
    <w:lvl w:ilvl="1" w:tplc="A38E1D5E">
      <w:start w:val="1"/>
      <w:numFmt w:val="bullet"/>
      <w:lvlText w:val="○"/>
      <w:lvlJc w:val="left"/>
      <w:pPr>
        <w:ind w:left="1440" w:hanging="360"/>
      </w:pPr>
    </w:lvl>
    <w:lvl w:ilvl="2" w:tplc="258AA75A">
      <w:start w:val="1"/>
      <w:numFmt w:val="bullet"/>
      <w:lvlText w:val="■"/>
      <w:lvlJc w:val="left"/>
      <w:pPr>
        <w:ind w:left="2160" w:hanging="360"/>
      </w:pPr>
    </w:lvl>
    <w:lvl w:ilvl="3" w:tplc="946448BC">
      <w:start w:val="1"/>
      <w:numFmt w:val="bullet"/>
      <w:lvlText w:val="●"/>
      <w:lvlJc w:val="left"/>
      <w:pPr>
        <w:ind w:left="2880" w:hanging="360"/>
      </w:pPr>
    </w:lvl>
    <w:lvl w:ilvl="4" w:tplc="EAC06DD4">
      <w:start w:val="1"/>
      <w:numFmt w:val="bullet"/>
      <w:lvlText w:val="○"/>
      <w:lvlJc w:val="left"/>
      <w:pPr>
        <w:ind w:left="3600" w:hanging="360"/>
      </w:pPr>
    </w:lvl>
    <w:lvl w:ilvl="5" w:tplc="D8AA9B5A">
      <w:start w:val="1"/>
      <w:numFmt w:val="bullet"/>
      <w:lvlText w:val="■"/>
      <w:lvlJc w:val="left"/>
      <w:pPr>
        <w:ind w:left="4320" w:hanging="360"/>
      </w:pPr>
    </w:lvl>
    <w:lvl w:ilvl="6" w:tplc="58A06CFE">
      <w:start w:val="1"/>
      <w:numFmt w:val="bullet"/>
      <w:lvlText w:val="●"/>
      <w:lvlJc w:val="left"/>
      <w:pPr>
        <w:ind w:left="5040" w:hanging="360"/>
      </w:pPr>
    </w:lvl>
    <w:lvl w:ilvl="7" w:tplc="C3E23C04">
      <w:start w:val="1"/>
      <w:numFmt w:val="bullet"/>
      <w:lvlText w:val="●"/>
      <w:lvlJc w:val="left"/>
      <w:pPr>
        <w:ind w:left="5760" w:hanging="360"/>
      </w:pPr>
    </w:lvl>
    <w:lvl w:ilvl="8" w:tplc="C79AD286">
      <w:start w:val="1"/>
      <w:numFmt w:val="bullet"/>
      <w:lvlText w:val="●"/>
      <w:lvlJc w:val="left"/>
      <w:pPr>
        <w:ind w:left="6480" w:hanging="360"/>
      </w:pPr>
    </w:lvl>
  </w:abstractNum>
  <w:num w:numId="1" w16cid:durableId="1276787529">
    <w:abstractNumId w:val="3"/>
    <w:lvlOverride w:ilvl="0">
      <w:startOverride w:val="1"/>
    </w:lvlOverride>
  </w:num>
  <w:num w:numId="2" w16cid:durableId="1888105128">
    <w:abstractNumId w:val="1"/>
  </w:num>
  <w:num w:numId="3" w16cid:durableId="1900704220">
    <w:abstractNumId w:val="2"/>
  </w:num>
  <w:num w:numId="4" w16cid:durableId="3850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8B"/>
    <w:rsid w:val="000014EC"/>
    <w:rsid w:val="000313AB"/>
    <w:rsid w:val="00033CE8"/>
    <w:rsid w:val="00064A88"/>
    <w:rsid w:val="000A71A5"/>
    <w:rsid w:val="000A7B7F"/>
    <w:rsid w:val="00117C3B"/>
    <w:rsid w:val="00121F8E"/>
    <w:rsid w:val="00134E9C"/>
    <w:rsid w:val="0014215E"/>
    <w:rsid w:val="0018427F"/>
    <w:rsid w:val="001872A3"/>
    <w:rsid w:val="001A6F8B"/>
    <w:rsid w:val="0021294C"/>
    <w:rsid w:val="00223E81"/>
    <w:rsid w:val="002658A1"/>
    <w:rsid w:val="0028058B"/>
    <w:rsid w:val="00291E5E"/>
    <w:rsid w:val="002A35F0"/>
    <w:rsid w:val="002C0E83"/>
    <w:rsid w:val="002C21F4"/>
    <w:rsid w:val="002E1FCB"/>
    <w:rsid w:val="002F3319"/>
    <w:rsid w:val="0030756C"/>
    <w:rsid w:val="00312035"/>
    <w:rsid w:val="0034493C"/>
    <w:rsid w:val="00347ABB"/>
    <w:rsid w:val="00362B24"/>
    <w:rsid w:val="00364611"/>
    <w:rsid w:val="003D6FE2"/>
    <w:rsid w:val="003E42FC"/>
    <w:rsid w:val="00431E7E"/>
    <w:rsid w:val="00467ABC"/>
    <w:rsid w:val="00476CD2"/>
    <w:rsid w:val="004B4937"/>
    <w:rsid w:val="004C352D"/>
    <w:rsid w:val="004D6F1E"/>
    <w:rsid w:val="00516FF2"/>
    <w:rsid w:val="00517376"/>
    <w:rsid w:val="0052692B"/>
    <w:rsid w:val="005548C5"/>
    <w:rsid w:val="00554A32"/>
    <w:rsid w:val="0056618F"/>
    <w:rsid w:val="00593197"/>
    <w:rsid w:val="005C7635"/>
    <w:rsid w:val="005F59C4"/>
    <w:rsid w:val="005F5D9A"/>
    <w:rsid w:val="00627365"/>
    <w:rsid w:val="00630356"/>
    <w:rsid w:val="00637DC0"/>
    <w:rsid w:val="00677E9A"/>
    <w:rsid w:val="00683E2F"/>
    <w:rsid w:val="006A6ADF"/>
    <w:rsid w:val="006B1D88"/>
    <w:rsid w:val="006B48F3"/>
    <w:rsid w:val="006E2048"/>
    <w:rsid w:val="007113AD"/>
    <w:rsid w:val="0072018A"/>
    <w:rsid w:val="00742F93"/>
    <w:rsid w:val="00746008"/>
    <w:rsid w:val="007A078A"/>
    <w:rsid w:val="007C0C2C"/>
    <w:rsid w:val="007C7763"/>
    <w:rsid w:val="00826EFC"/>
    <w:rsid w:val="00840793"/>
    <w:rsid w:val="008509E2"/>
    <w:rsid w:val="008931A6"/>
    <w:rsid w:val="008B237B"/>
    <w:rsid w:val="008C1198"/>
    <w:rsid w:val="008C1AB2"/>
    <w:rsid w:val="008D3D53"/>
    <w:rsid w:val="008D6D0D"/>
    <w:rsid w:val="008F48BB"/>
    <w:rsid w:val="008F73F8"/>
    <w:rsid w:val="009165E2"/>
    <w:rsid w:val="00930B45"/>
    <w:rsid w:val="009370DE"/>
    <w:rsid w:val="0094582C"/>
    <w:rsid w:val="00957D8B"/>
    <w:rsid w:val="00970EDE"/>
    <w:rsid w:val="009712D6"/>
    <w:rsid w:val="009A0EA1"/>
    <w:rsid w:val="009B57F8"/>
    <w:rsid w:val="009C685E"/>
    <w:rsid w:val="009E475A"/>
    <w:rsid w:val="00A52F79"/>
    <w:rsid w:val="00A53E08"/>
    <w:rsid w:val="00A97025"/>
    <w:rsid w:val="00BC5129"/>
    <w:rsid w:val="00BF22C5"/>
    <w:rsid w:val="00C049EA"/>
    <w:rsid w:val="00C07DA2"/>
    <w:rsid w:val="00C16DCF"/>
    <w:rsid w:val="00C220FF"/>
    <w:rsid w:val="00C701D7"/>
    <w:rsid w:val="00C76F3B"/>
    <w:rsid w:val="00C813AB"/>
    <w:rsid w:val="00CB6000"/>
    <w:rsid w:val="00CC6D34"/>
    <w:rsid w:val="00D162C0"/>
    <w:rsid w:val="00D31A49"/>
    <w:rsid w:val="00D37275"/>
    <w:rsid w:val="00D46CF8"/>
    <w:rsid w:val="00D71EB4"/>
    <w:rsid w:val="00D77F0D"/>
    <w:rsid w:val="00DE512C"/>
    <w:rsid w:val="00DF736F"/>
    <w:rsid w:val="00E04EBC"/>
    <w:rsid w:val="00EB708F"/>
    <w:rsid w:val="00ED548B"/>
    <w:rsid w:val="00F00DD1"/>
    <w:rsid w:val="00F10EA1"/>
    <w:rsid w:val="00F20104"/>
    <w:rsid w:val="00F20A10"/>
    <w:rsid w:val="00F60932"/>
    <w:rsid w:val="00F86811"/>
    <w:rsid w:val="00FF7D3A"/>
    <w:rsid w:val="22D7579E"/>
    <w:rsid w:val="659B4A1B"/>
    <w:rsid w:val="758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52CD"/>
  <w15:docId w15:val="{AD1EA42A-4C33-4587-9686-68D95FB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DCF"/>
  </w:style>
  <w:style w:type="paragraph" w:styleId="Rodap">
    <w:name w:val="footer"/>
    <w:basedOn w:val="Normal"/>
    <w:link w:val="Rodap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DCF"/>
  </w:style>
  <w:style w:type="character" w:styleId="TextodoEspaoReservado">
    <w:name w:val="Placeholder Text"/>
    <w:basedOn w:val="Fontepargpadro"/>
    <w:uiPriority w:val="99"/>
    <w:semiHidden/>
    <w:rsid w:val="00930B45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7C776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B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1575-3F2B-4A0C-BEAE-845F077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 Augusto Andrade Filho</cp:lastModifiedBy>
  <cp:revision>2</cp:revision>
  <cp:lastPrinted>2026-05-11T20:12:00Z</cp:lastPrinted>
  <dcterms:created xsi:type="dcterms:W3CDTF">2026-05-11T21:38:00Z</dcterms:created>
  <dcterms:modified xsi:type="dcterms:W3CDTF">2026-05-11T21:38:00Z</dcterms:modified>
</cp:coreProperties>
</file>