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C8" w:rsidRPr="002413B9" w:rsidRDefault="008462C8" w:rsidP="00786AFA">
      <w:pPr>
        <w:jc w:val="center"/>
        <w:rPr>
          <w:rFonts w:asciiTheme="majorHAnsi" w:hAnsiTheme="majorHAnsi" w:cstheme="majorHAnsi"/>
          <w:b/>
          <w:lang w:val="pt-BR" w:eastAsia="pt-BR"/>
        </w:rPr>
      </w:pPr>
    </w:p>
    <w:p w:rsidR="006138C3" w:rsidRDefault="00786AFA" w:rsidP="00182E38">
      <w:pPr>
        <w:jc w:val="center"/>
        <w:rPr>
          <w:rFonts w:asciiTheme="majorHAnsi" w:hAnsiTheme="majorHAnsi" w:cstheme="majorHAnsi"/>
          <w:b/>
          <w:sz w:val="28"/>
          <w:szCs w:val="28"/>
          <w:lang w:val="pt-BR" w:eastAsia="pt-BR"/>
        </w:rPr>
      </w:pPr>
      <w:r w:rsidRPr="002413B9">
        <w:rPr>
          <w:rFonts w:asciiTheme="majorHAnsi" w:hAnsiTheme="majorHAnsi" w:cstheme="majorHAnsi"/>
          <w:b/>
          <w:sz w:val="28"/>
          <w:szCs w:val="28"/>
          <w:lang w:val="pt-BR" w:eastAsia="pt-BR"/>
        </w:rPr>
        <w:t>MAPA DE RISCOS</w:t>
      </w:r>
    </w:p>
    <w:p w:rsidR="00786AFA" w:rsidRPr="006138C3" w:rsidRDefault="00182E38" w:rsidP="00182E38">
      <w:pPr>
        <w:jc w:val="center"/>
        <w:rPr>
          <w:rFonts w:asciiTheme="majorHAnsi" w:hAnsiTheme="majorHAnsi" w:cstheme="majorHAnsi"/>
          <w:b/>
          <w:sz w:val="24"/>
          <w:szCs w:val="24"/>
          <w:lang w:val="pt-BR" w:eastAsia="pt-BR"/>
        </w:rPr>
      </w:pPr>
      <w:r w:rsidRPr="006138C3">
        <w:rPr>
          <w:rFonts w:asciiTheme="majorHAnsi" w:hAnsiTheme="majorHAnsi" w:cstheme="majorHAnsi"/>
          <w:b/>
          <w:sz w:val="24"/>
          <w:szCs w:val="24"/>
          <w:lang w:val="pt-BR" w:eastAsia="pt-BR"/>
        </w:rPr>
        <w:t>PROCESSO 23060.</w:t>
      </w:r>
      <w:r w:rsidR="00333036">
        <w:rPr>
          <w:rFonts w:asciiTheme="majorHAnsi" w:hAnsiTheme="majorHAnsi" w:cstheme="majorHAnsi"/>
          <w:b/>
          <w:sz w:val="24"/>
          <w:szCs w:val="24"/>
          <w:lang w:val="pt-BR" w:eastAsia="pt-BR"/>
        </w:rPr>
        <w:t>____</w:t>
      </w:r>
    </w:p>
    <w:p w:rsidR="008462C8" w:rsidRPr="002413B9" w:rsidRDefault="008462C8" w:rsidP="00786AFA">
      <w:pPr>
        <w:jc w:val="center"/>
        <w:rPr>
          <w:rFonts w:asciiTheme="majorHAnsi" w:hAnsiTheme="majorHAnsi" w:cstheme="majorHAnsi"/>
          <w:b/>
          <w:lang w:val="pt-BR" w:eastAsia="pt-BR"/>
        </w:rPr>
      </w:pPr>
    </w:p>
    <w:p w:rsidR="002C114D" w:rsidRPr="002413B9" w:rsidRDefault="002C114D">
      <w:pPr>
        <w:rPr>
          <w:rFonts w:asciiTheme="majorHAnsi" w:hAnsiTheme="majorHAnsi" w:cstheme="majorHAnsi"/>
        </w:rPr>
      </w:pPr>
    </w:p>
    <w:tbl>
      <w:tblPr>
        <w:tblStyle w:val="TableNormal"/>
        <w:tblW w:w="10491" w:type="dxa"/>
        <w:tblInd w:w="-99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786AFA" w:rsidRPr="002413B9" w:rsidTr="001F5178">
        <w:trPr>
          <w:trHeight w:val="210"/>
        </w:trPr>
        <w:tc>
          <w:tcPr>
            <w:tcW w:w="10491" w:type="dxa"/>
            <w:shd w:val="clear" w:color="auto" w:fill="1F4E79" w:themeFill="accent1" w:themeFillShade="80"/>
          </w:tcPr>
          <w:p w:rsidR="0063396A" w:rsidRPr="002413B9" w:rsidRDefault="00B57D87" w:rsidP="0063396A">
            <w:pPr>
              <w:pStyle w:val="TableParagraph"/>
              <w:tabs>
                <w:tab w:val="left" w:pos="4536"/>
              </w:tabs>
              <w:spacing w:before="54"/>
              <w:ind w:left="3402" w:right="1705" w:hanging="1842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63396A" w:rsidRPr="002413B9">
              <w:rPr>
                <w:rFonts w:asciiTheme="majorHAnsi" w:hAnsiTheme="majorHAnsi" w:cstheme="majorHAnsi"/>
                <w:b/>
                <w:color w:val="FFFFFF"/>
              </w:rPr>
              <w:t>INTRODUÇÃO</w:t>
            </w:r>
            <w:r w:rsidR="0063396A" w:rsidRPr="002413B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3396A" w:rsidRPr="002413B9" w:rsidTr="001F5178">
        <w:trPr>
          <w:trHeight w:val="210"/>
        </w:trPr>
        <w:tc>
          <w:tcPr>
            <w:tcW w:w="10491" w:type="dxa"/>
            <w:shd w:val="clear" w:color="auto" w:fill="FFFFFF" w:themeFill="background1"/>
          </w:tcPr>
          <w:p w:rsidR="003858FC" w:rsidRPr="002413B9" w:rsidRDefault="00733F18" w:rsidP="00803FBC">
            <w:pPr>
              <w:pStyle w:val="TableParagraph"/>
              <w:spacing w:before="54"/>
              <w:ind w:right="4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</w:rPr>
              <w:t xml:space="preserve"> </w:t>
            </w:r>
            <w:r w:rsidR="0063396A" w:rsidRPr="002413B9">
              <w:rPr>
                <w:rFonts w:asciiTheme="majorHAnsi" w:hAnsiTheme="majorHAnsi" w:cstheme="majorHAnsi"/>
              </w:rPr>
              <w:t xml:space="preserve"> </w:t>
            </w:r>
            <w:r w:rsidR="0063396A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</w:p>
        </w:tc>
      </w:tr>
      <w:tr w:rsidR="00786AFA" w:rsidRPr="002413B9" w:rsidTr="001F5178">
        <w:trPr>
          <w:trHeight w:val="681"/>
        </w:trPr>
        <w:tc>
          <w:tcPr>
            <w:tcW w:w="10491" w:type="dxa"/>
            <w:shd w:val="clear" w:color="auto" w:fill="1F4E79" w:themeFill="accent1" w:themeFillShade="80"/>
          </w:tcPr>
          <w:p w:rsidR="0063396A" w:rsidRPr="002413B9" w:rsidRDefault="00CF2306" w:rsidP="0063396A">
            <w:pPr>
              <w:pStyle w:val="TableParagraph"/>
              <w:tabs>
                <w:tab w:val="left" w:pos="4536"/>
              </w:tabs>
              <w:spacing w:before="54"/>
              <w:ind w:left="3402" w:right="1705" w:hanging="1842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="0063396A"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FASE DE ANÁLISE </w:t>
            </w:r>
          </w:p>
          <w:p w:rsidR="00786AFA" w:rsidRPr="002413B9" w:rsidRDefault="0063396A" w:rsidP="0063396A">
            <w:pPr>
              <w:pStyle w:val="TableParagraph"/>
              <w:spacing w:before="44"/>
              <w:jc w:val="center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PLANEJAMENTO DA CONTRATAÇÃO</w:t>
            </w:r>
          </w:p>
        </w:tc>
      </w:tr>
    </w:tbl>
    <w:p w:rsidR="0063396A" w:rsidRPr="002413B9" w:rsidRDefault="00B57D87" w:rsidP="0063396A">
      <w:pPr>
        <w:spacing w:before="54"/>
        <w:ind w:left="3166" w:right="3167"/>
        <w:jc w:val="center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  <w:b/>
          <w:color w:val="FFFFFF"/>
        </w:rPr>
        <w:t>ISE</w:t>
      </w:r>
    </w:p>
    <w:tbl>
      <w:tblPr>
        <w:tblStyle w:val="TableNormal"/>
        <w:tblW w:w="10501" w:type="dxa"/>
        <w:tblInd w:w="-99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278"/>
        <w:gridCol w:w="2974"/>
        <w:gridCol w:w="4553"/>
      </w:tblGrid>
      <w:tr w:rsidR="002C114D" w:rsidRPr="002413B9" w:rsidTr="001F5178">
        <w:trPr>
          <w:trHeight w:val="400"/>
        </w:trPr>
        <w:tc>
          <w:tcPr>
            <w:tcW w:w="10501" w:type="dxa"/>
            <w:gridSpan w:val="4"/>
            <w:shd w:val="clear" w:color="auto" w:fill="1F4E79" w:themeFill="accent1" w:themeFillShade="80"/>
          </w:tcPr>
          <w:p w:rsidR="002C114D" w:rsidRPr="002413B9" w:rsidRDefault="002C114D" w:rsidP="002C114D">
            <w:pPr>
              <w:pStyle w:val="TableParagraph"/>
              <w:spacing w:before="54"/>
              <w:ind w:left="3702" w:right="3696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  <w:color w:val="FFFFFF"/>
              </w:rPr>
              <w:t>RISCO 01</w:t>
            </w:r>
          </w:p>
        </w:tc>
      </w:tr>
      <w:tr w:rsidR="00C50CF1" w:rsidRPr="002413B9" w:rsidTr="00C50CF1">
        <w:trPr>
          <w:trHeight w:val="392"/>
        </w:trPr>
        <w:tc>
          <w:tcPr>
            <w:tcW w:w="2974" w:type="dxa"/>
            <w:gridSpan w:val="2"/>
            <w:shd w:val="clear" w:color="auto" w:fill="1F4E79" w:themeFill="accent1" w:themeFillShade="80"/>
          </w:tcPr>
          <w:p w:rsidR="00C50CF1" w:rsidRPr="002413B9" w:rsidRDefault="00C50CF1" w:rsidP="00C50CF1">
            <w:pPr>
              <w:pStyle w:val="TableParagraph"/>
              <w:spacing w:before="44"/>
              <w:ind w:left="2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PROBABILIDADE:</w:t>
            </w:r>
          </w:p>
        </w:tc>
        <w:tc>
          <w:tcPr>
            <w:tcW w:w="7527" w:type="dxa"/>
            <w:gridSpan w:val="2"/>
            <w:tcBorders>
              <w:bottom w:val="single" w:sz="4" w:space="0" w:color="000000"/>
            </w:tcBorders>
          </w:tcPr>
          <w:p w:rsidR="00C50CF1" w:rsidRPr="002413B9" w:rsidRDefault="00803FBC" w:rsidP="00C50CF1">
            <w:pPr>
              <w:pStyle w:val="TableParagraph"/>
              <w:tabs>
                <w:tab w:val="left" w:pos="1388"/>
              </w:tabs>
              <w:spacing w:before="39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72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F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  <w:spacing w:val="-2"/>
              </w:rPr>
              <w:t>Muito</w:t>
            </w:r>
            <w:proofErr w:type="spellEnd"/>
            <w:r w:rsidR="00C50CF1"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="00C50CF1"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72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F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="00C50CF1"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514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F1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</w:rPr>
              <w:t>Média</w:t>
            </w:r>
            <w:proofErr w:type="spellEnd"/>
            <w:r w:rsidR="00C50CF1"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6396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F1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="00C50CF1" w:rsidRPr="002413B9">
              <w:rPr>
                <w:rFonts w:asciiTheme="majorHAnsi" w:hAnsiTheme="majorHAnsi" w:cstheme="majorHAnsi"/>
              </w:rPr>
              <w:t xml:space="preserve">Alta  </w:t>
            </w:r>
            <w:sdt>
              <w:sdtPr>
                <w:rPr>
                  <w:rFonts w:asciiTheme="majorHAnsi" w:hAnsiTheme="majorHAnsi" w:cstheme="majorHAnsi"/>
                </w:rPr>
                <w:id w:val="-12198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F1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  <w:spacing w:val="-3"/>
              </w:rPr>
              <w:t>Muito</w:t>
            </w:r>
            <w:proofErr w:type="spellEnd"/>
            <w:r w:rsidR="00C50CF1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="00C50CF1" w:rsidRPr="002413B9">
              <w:rPr>
                <w:rFonts w:asciiTheme="majorHAnsi" w:hAnsiTheme="majorHAnsi" w:cstheme="majorHAnsi"/>
              </w:rPr>
              <w:t>Alta</w:t>
            </w:r>
          </w:p>
        </w:tc>
      </w:tr>
      <w:tr w:rsidR="00C50CF1" w:rsidRPr="002413B9" w:rsidTr="00C50CF1">
        <w:trPr>
          <w:trHeight w:val="414"/>
        </w:trPr>
        <w:tc>
          <w:tcPr>
            <w:tcW w:w="2974" w:type="dxa"/>
            <w:gridSpan w:val="2"/>
            <w:shd w:val="clear" w:color="auto" w:fill="1F4E79" w:themeFill="accent1" w:themeFillShade="80"/>
          </w:tcPr>
          <w:p w:rsidR="00C50CF1" w:rsidRPr="002413B9" w:rsidRDefault="00C50CF1" w:rsidP="00C50CF1">
            <w:pPr>
              <w:pStyle w:val="TableParagraph"/>
              <w:spacing w:before="45"/>
              <w:ind w:left="5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IMPACTO: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0CF1" w:rsidRPr="002413B9" w:rsidRDefault="00803FBC" w:rsidP="00C50CF1">
            <w:pPr>
              <w:pStyle w:val="TableParagraph"/>
              <w:tabs>
                <w:tab w:val="left" w:pos="1388"/>
              </w:tabs>
              <w:spacing w:before="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21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F1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</w:rPr>
              <w:t>Insignificante</w:t>
            </w:r>
            <w:proofErr w:type="spellEnd"/>
            <w:r w:rsidR="00C50CF1"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4599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F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  <w:spacing w:val="-1"/>
              </w:rPr>
              <w:t>Pequeno</w:t>
            </w:r>
            <w:proofErr w:type="spellEnd"/>
            <w:r w:rsidR="00C50CF1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20290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F1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</w:rPr>
              <w:t>Moderado</w:t>
            </w:r>
            <w:proofErr w:type="spellEnd"/>
            <w:r w:rsidR="00C50CF1" w:rsidRPr="002413B9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2694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F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="00C50CF1" w:rsidRPr="002413B9">
              <w:rPr>
                <w:rFonts w:asciiTheme="majorHAnsi" w:hAnsiTheme="majorHAnsi" w:cstheme="majorHAnsi"/>
              </w:rPr>
              <w:t xml:space="preserve">Grande                 </w:t>
            </w:r>
            <w:sdt>
              <w:sdtPr>
                <w:rPr>
                  <w:rFonts w:asciiTheme="majorHAnsi" w:hAnsiTheme="majorHAnsi" w:cstheme="majorHAnsi"/>
                </w:rPr>
                <w:id w:val="-8154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F1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CF1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="00C50CF1" w:rsidRPr="002413B9">
              <w:rPr>
                <w:rFonts w:asciiTheme="majorHAnsi" w:hAnsiTheme="majorHAnsi" w:cstheme="majorHAnsi"/>
              </w:rPr>
              <w:t>Catastrófico</w:t>
            </w:r>
            <w:proofErr w:type="spellEnd"/>
          </w:p>
        </w:tc>
      </w:tr>
      <w:tr w:rsidR="00C50CF1" w:rsidRPr="002413B9" w:rsidTr="001F5178">
        <w:trPr>
          <w:trHeight w:val="372"/>
        </w:trPr>
        <w:tc>
          <w:tcPr>
            <w:tcW w:w="696" w:type="dxa"/>
            <w:shd w:val="clear" w:color="auto" w:fill="1F4E79" w:themeFill="accent1" w:themeFillShade="80"/>
          </w:tcPr>
          <w:p w:rsidR="00C50CF1" w:rsidRPr="002413B9" w:rsidRDefault="00C50CF1" w:rsidP="00C50CF1">
            <w:pPr>
              <w:pStyle w:val="TableParagraph"/>
              <w:spacing w:before="21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9805" w:type="dxa"/>
            <w:gridSpan w:val="3"/>
            <w:tcBorders>
              <w:top w:val="single" w:sz="4" w:space="0" w:color="000000"/>
            </w:tcBorders>
            <w:shd w:val="clear" w:color="auto" w:fill="1F4E79" w:themeFill="accent1" w:themeFillShade="80"/>
          </w:tcPr>
          <w:p w:rsidR="00C50CF1" w:rsidRPr="002413B9" w:rsidRDefault="00C50CF1" w:rsidP="00C50CF1">
            <w:pPr>
              <w:pStyle w:val="TableParagraph"/>
              <w:spacing w:before="21"/>
              <w:ind w:left="2697" w:right="1988" w:hanging="1134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DANOS POTENCIAIS </w:t>
            </w:r>
          </w:p>
        </w:tc>
      </w:tr>
      <w:tr w:rsidR="00BE65F8" w:rsidRPr="002413B9" w:rsidTr="001F5178">
        <w:trPr>
          <w:trHeight w:val="392"/>
        </w:trPr>
        <w:tc>
          <w:tcPr>
            <w:tcW w:w="696" w:type="dxa"/>
          </w:tcPr>
          <w:p w:rsidR="00BE65F8" w:rsidRPr="002413B9" w:rsidRDefault="00BE65F8" w:rsidP="00374C99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805" w:type="dxa"/>
            <w:gridSpan w:val="3"/>
          </w:tcPr>
          <w:p w:rsidR="00BE65F8" w:rsidRPr="002413B9" w:rsidRDefault="00406EBD" w:rsidP="003858FC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CAUSA:</w:t>
            </w:r>
            <w:r w:rsidR="007672DF">
              <w:rPr>
                <w:rFonts w:asciiTheme="majorHAnsi" w:hAnsiTheme="majorHAnsi" w:cstheme="majorHAnsi"/>
              </w:rPr>
              <w:t>.</w:t>
            </w:r>
          </w:p>
        </w:tc>
      </w:tr>
      <w:tr w:rsidR="0063396A" w:rsidRPr="002413B9" w:rsidTr="001F5178">
        <w:trPr>
          <w:trHeight w:val="392"/>
        </w:trPr>
        <w:tc>
          <w:tcPr>
            <w:tcW w:w="696" w:type="dxa"/>
          </w:tcPr>
          <w:p w:rsidR="0063396A" w:rsidRPr="002413B9" w:rsidRDefault="0063396A" w:rsidP="0063396A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805" w:type="dxa"/>
            <w:gridSpan w:val="3"/>
          </w:tcPr>
          <w:p w:rsidR="0063396A" w:rsidRPr="002413B9" w:rsidRDefault="00267F04" w:rsidP="003858FC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CONSEQUÊNCIA: </w:t>
            </w:r>
          </w:p>
        </w:tc>
      </w:tr>
      <w:tr w:rsidR="0063396A" w:rsidRPr="002413B9" w:rsidTr="00C50CF1">
        <w:trPr>
          <w:trHeight w:val="392"/>
        </w:trPr>
        <w:tc>
          <w:tcPr>
            <w:tcW w:w="696" w:type="dxa"/>
            <w:shd w:val="clear" w:color="auto" w:fill="1F4E79" w:themeFill="accent1" w:themeFillShade="80"/>
          </w:tcPr>
          <w:p w:rsidR="0063396A" w:rsidRPr="002413B9" w:rsidRDefault="0063396A" w:rsidP="0063396A">
            <w:pPr>
              <w:pStyle w:val="TableParagraph"/>
              <w:spacing w:before="4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5252" w:type="dxa"/>
            <w:gridSpan w:val="2"/>
            <w:shd w:val="clear" w:color="auto" w:fill="1F4E79" w:themeFill="accent1" w:themeFillShade="80"/>
          </w:tcPr>
          <w:p w:rsidR="0063396A" w:rsidRPr="002413B9" w:rsidRDefault="005C1054" w:rsidP="0063396A">
            <w:pPr>
              <w:pStyle w:val="TableParagraph"/>
              <w:spacing w:before="44"/>
              <w:ind w:left="163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PREVENTIVA</w:t>
            </w:r>
          </w:p>
        </w:tc>
        <w:tc>
          <w:tcPr>
            <w:tcW w:w="4553" w:type="dxa"/>
            <w:shd w:val="clear" w:color="auto" w:fill="1F4E79" w:themeFill="accent1" w:themeFillShade="80"/>
          </w:tcPr>
          <w:p w:rsidR="0063396A" w:rsidRPr="002413B9" w:rsidRDefault="005C1054" w:rsidP="0063396A">
            <w:pPr>
              <w:pStyle w:val="TableParagraph"/>
              <w:spacing w:before="44"/>
              <w:ind w:left="834" w:right="83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  <w:shd w:val="clear" w:color="auto" w:fill="1F4E79" w:themeFill="accent1" w:themeFillShade="80"/>
              </w:rPr>
              <w:t>RESPONSÁVE</w:t>
            </w: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L</w:t>
            </w:r>
          </w:p>
        </w:tc>
      </w:tr>
      <w:tr w:rsidR="0063396A" w:rsidRPr="002413B9" w:rsidTr="00C50CF1">
        <w:trPr>
          <w:trHeight w:val="392"/>
        </w:trPr>
        <w:tc>
          <w:tcPr>
            <w:tcW w:w="696" w:type="dxa"/>
          </w:tcPr>
          <w:p w:rsidR="0063396A" w:rsidRPr="002413B9" w:rsidRDefault="0063396A" w:rsidP="0063396A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252" w:type="dxa"/>
            <w:gridSpan w:val="2"/>
          </w:tcPr>
          <w:p w:rsidR="0063396A" w:rsidRPr="002413B9" w:rsidRDefault="0063396A" w:rsidP="0063396A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553" w:type="dxa"/>
          </w:tcPr>
          <w:p w:rsidR="0063396A" w:rsidRPr="002413B9" w:rsidRDefault="0063396A" w:rsidP="0063396A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63396A" w:rsidRPr="002413B9" w:rsidTr="00C50CF1">
        <w:trPr>
          <w:trHeight w:val="400"/>
        </w:trPr>
        <w:tc>
          <w:tcPr>
            <w:tcW w:w="696" w:type="dxa"/>
            <w:shd w:val="clear" w:color="auto" w:fill="1F4E79" w:themeFill="accent1" w:themeFillShade="80"/>
          </w:tcPr>
          <w:p w:rsidR="0063396A" w:rsidRPr="002413B9" w:rsidRDefault="0063396A" w:rsidP="0063396A">
            <w:pPr>
              <w:pStyle w:val="TableParagraph"/>
              <w:spacing w:before="5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5252" w:type="dxa"/>
            <w:gridSpan w:val="2"/>
            <w:shd w:val="clear" w:color="auto" w:fill="1F4E79" w:themeFill="accent1" w:themeFillShade="80"/>
          </w:tcPr>
          <w:p w:rsidR="0063396A" w:rsidRPr="002413B9" w:rsidRDefault="005C1054" w:rsidP="005C1054">
            <w:pPr>
              <w:pStyle w:val="TableParagraph"/>
              <w:spacing w:before="54"/>
              <w:ind w:left="996" w:hanging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DE CONTINGÊNCIA</w:t>
            </w:r>
          </w:p>
        </w:tc>
        <w:tc>
          <w:tcPr>
            <w:tcW w:w="4553" w:type="dxa"/>
            <w:shd w:val="clear" w:color="auto" w:fill="1F4E79" w:themeFill="accent1" w:themeFillShade="80"/>
          </w:tcPr>
          <w:p w:rsidR="0063396A" w:rsidRPr="002413B9" w:rsidRDefault="005C1054" w:rsidP="005C1054">
            <w:pPr>
              <w:pStyle w:val="TableParagraph"/>
              <w:spacing w:before="54"/>
              <w:ind w:left="996" w:right="830" w:hanging="142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63396A" w:rsidRPr="002413B9" w:rsidTr="00C50CF1">
        <w:trPr>
          <w:trHeight w:val="392"/>
        </w:trPr>
        <w:tc>
          <w:tcPr>
            <w:tcW w:w="696" w:type="dxa"/>
            <w:tcBorders>
              <w:bottom w:val="single" w:sz="4" w:space="0" w:color="333333"/>
            </w:tcBorders>
          </w:tcPr>
          <w:p w:rsidR="0063396A" w:rsidRPr="002413B9" w:rsidRDefault="0063396A" w:rsidP="0063396A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252" w:type="dxa"/>
            <w:gridSpan w:val="2"/>
            <w:tcBorders>
              <w:bottom w:val="single" w:sz="4" w:space="0" w:color="333333"/>
            </w:tcBorders>
          </w:tcPr>
          <w:p w:rsidR="0063396A" w:rsidRPr="002413B9" w:rsidRDefault="0063396A" w:rsidP="000170D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553" w:type="dxa"/>
            <w:tcBorders>
              <w:bottom w:val="single" w:sz="4" w:space="0" w:color="333333"/>
            </w:tcBorders>
          </w:tcPr>
          <w:p w:rsidR="0063396A" w:rsidRPr="002413B9" w:rsidRDefault="000170D1" w:rsidP="000170D1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:rsidR="00BE65F8" w:rsidRPr="002413B9" w:rsidRDefault="00BE65F8">
      <w:pPr>
        <w:rPr>
          <w:rFonts w:asciiTheme="majorHAnsi" w:hAnsiTheme="majorHAnsi" w:cstheme="majorHAnsi"/>
        </w:rPr>
      </w:pPr>
    </w:p>
    <w:tbl>
      <w:tblPr>
        <w:tblStyle w:val="TableNormal"/>
        <w:tblW w:w="10520" w:type="dxa"/>
        <w:tblInd w:w="-99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51"/>
        <w:gridCol w:w="2416"/>
        <w:gridCol w:w="5688"/>
      </w:tblGrid>
      <w:tr w:rsidR="005C1054" w:rsidRPr="002413B9" w:rsidTr="00CC45E7">
        <w:trPr>
          <w:trHeight w:val="102"/>
        </w:trPr>
        <w:tc>
          <w:tcPr>
            <w:tcW w:w="10520" w:type="dxa"/>
            <w:gridSpan w:val="4"/>
            <w:shd w:val="clear" w:color="auto" w:fill="1F4E79" w:themeFill="accent1" w:themeFillShade="80"/>
          </w:tcPr>
          <w:p w:rsidR="005C1054" w:rsidRPr="002413B9" w:rsidRDefault="005C1054" w:rsidP="005C1054">
            <w:pPr>
              <w:pStyle w:val="TableParagraph"/>
              <w:spacing w:before="54"/>
              <w:ind w:left="3702" w:right="3696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  <w:color w:val="FFFFFF"/>
              </w:rPr>
              <w:t>RISCO 02</w:t>
            </w:r>
          </w:p>
        </w:tc>
      </w:tr>
      <w:tr w:rsidR="005C1054" w:rsidRPr="002413B9" w:rsidTr="00C61EB0">
        <w:trPr>
          <w:trHeight w:val="100"/>
        </w:trPr>
        <w:tc>
          <w:tcPr>
            <w:tcW w:w="2416" w:type="dxa"/>
            <w:gridSpan w:val="2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44"/>
              <w:ind w:left="2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PROBABILIDADE:</w:t>
            </w:r>
          </w:p>
        </w:tc>
        <w:tc>
          <w:tcPr>
            <w:tcW w:w="8104" w:type="dxa"/>
            <w:gridSpan w:val="2"/>
            <w:tcBorders>
              <w:bottom w:val="single" w:sz="4" w:space="0" w:color="000000"/>
            </w:tcBorders>
          </w:tcPr>
          <w:p w:rsidR="005C1054" w:rsidRPr="002413B9" w:rsidRDefault="00803FBC" w:rsidP="00374C99">
            <w:pPr>
              <w:pStyle w:val="TableParagraph"/>
              <w:tabs>
                <w:tab w:val="left" w:pos="1388"/>
              </w:tabs>
              <w:spacing w:before="39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166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16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="005C1054" w:rsidRPr="002413B9">
              <w:rPr>
                <w:rFonts w:asciiTheme="majorHAnsi" w:hAnsiTheme="majorHAnsi" w:cstheme="majorHAnsi"/>
                <w:spacing w:val="-2"/>
              </w:rPr>
              <w:t>Muito</w:t>
            </w:r>
            <w:proofErr w:type="spellEnd"/>
            <w:r w:rsidR="005C1054"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="005C1054"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="005C1054"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154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F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="005C1054"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="005C1054"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1458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16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="005C1054" w:rsidRPr="002413B9">
              <w:rPr>
                <w:rFonts w:asciiTheme="majorHAnsi" w:hAnsiTheme="majorHAnsi" w:cstheme="majorHAnsi"/>
              </w:rPr>
              <w:t>Média</w:t>
            </w:r>
            <w:proofErr w:type="spellEnd"/>
            <w:r w:rsidR="005C1054"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1881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16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="005C1054" w:rsidRPr="002413B9">
              <w:rPr>
                <w:rFonts w:asciiTheme="majorHAnsi" w:hAnsiTheme="majorHAnsi" w:cstheme="majorHAnsi"/>
              </w:rPr>
              <w:t xml:space="preserve">Alta  </w:t>
            </w:r>
            <w:sdt>
              <w:sdtPr>
                <w:rPr>
                  <w:rFonts w:asciiTheme="majorHAnsi" w:hAnsiTheme="majorHAnsi" w:cstheme="majorHAnsi"/>
                </w:rPr>
                <w:id w:val="-10149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16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3"/>
              </w:rPr>
              <w:t xml:space="preserve"> Muito </w:t>
            </w:r>
            <w:r w:rsidR="005C1054" w:rsidRPr="002413B9">
              <w:rPr>
                <w:rFonts w:asciiTheme="majorHAnsi" w:hAnsiTheme="majorHAnsi" w:cstheme="majorHAnsi"/>
              </w:rPr>
              <w:t>Alta</w:t>
            </w:r>
          </w:p>
        </w:tc>
      </w:tr>
      <w:tr w:rsidR="005C1054" w:rsidRPr="002413B9" w:rsidTr="00C61EB0">
        <w:trPr>
          <w:trHeight w:val="105"/>
        </w:trPr>
        <w:tc>
          <w:tcPr>
            <w:tcW w:w="2416" w:type="dxa"/>
            <w:gridSpan w:val="2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45"/>
              <w:ind w:left="5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IMPACTO: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1054" w:rsidRPr="002413B9" w:rsidRDefault="00803FBC" w:rsidP="00374C99">
            <w:pPr>
              <w:pStyle w:val="TableParagraph"/>
              <w:tabs>
                <w:tab w:val="left" w:pos="1388"/>
              </w:tabs>
              <w:spacing w:before="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311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16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="005C1054" w:rsidRPr="002413B9">
              <w:rPr>
                <w:rFonts w:asciiTheme="majorHAnsi" w:hAnsiTheme="majorHAnsi" w:cstheme="majorHAnsi"/>
              </w:rPr>
              <w:t>Insignificante</w:t>
            </w:r>
            <w:proofErr w:type="spellEnd"/>
            <w:r w:rsidR="005C1054"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3257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16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="005C1054" w:rsidRPr="002413B9">
              <w:rPr>
                <w:rFonts w:asciiTheme="majorHAnsi" w:hAnsiTheme="majorHAnsi" w:cstheme="majorHAnsi"/>
                <w:spacing w:val="-1"/>
              </w:rPr>
              <w:t>Pequeno</w:t>
            </w:r>
            <w:proofErr w:type="spellEnd"/>
            <w:r w:rsidR="005C1054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943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F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="005C1054" w:rsidRPr="002413B9">
              <w:rPr>
                <w:rFonts w:asciiTheme="majorHAnsi" w:hAnsiTheme="majorHAnsi" w:cstheme="majorHAnsi"/>
              </w:rPr>
              <w:t>Moderado</w:t>
            </w:r>
            <w:proofErr w:type="spellEnd"/>
            <w:r w:rsidR="005C1054" w:rsidRPr="002413B9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7951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1E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="005C1054" w:rsidRPr="002413B9">
              <w:rPr>
                <w:rFonts w:asciiTheme="majorHAnsi" w:hAnsiTheme="majorHAnsi" w:cstheme="majorHAnsi"/>
              </w:rPr>
              <w:t xml:space="preserve">Grande                 </w:t>
            </w:r>
            <w:sdt>
              <w:sdtPr>
                <w:rPr>
                  <w:rFonts w:asciiTheme="majorHAnsi" w:hAnsiTheme="majorHAnsi" w:cstheme="majorHAnsi"/>
                </w:rPr>
                <w:id w:val="10398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16"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1054"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="005C1054" w:rsidRPr="002413B9">
              <w:rPr>
                <w:rFonts w:asciiTheme="majorHAnsi" w:hAnsiTheme="majorHAnsi" w:cstheme="majorHAnsi"/>
              </w:rPr>
              <w:t>Catastrófico</w:t>
            </w:r>
            <w:proofErr w:type="spellEnd"/>
          </w:p>
        </w:tc>
      </w:tr>
      <w:tr w:rsidR="005C1054" w:rsidRPr="002413B9" w:rsidTr="00CC45E7">
        <w:trPr>
          <w:trHeight w:val="95"/>
        </w:trPr>
        <w:tc>
          <w:tcPr>
            <w:tcW w:w="565" w:type="dxa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21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9955" w:type="dxa"/>
            <w:gridSpan w:val="3"/>
            <w:tcBorders>
              <w:top w:val="single" w:sz="4" w:space="0" w:color="000000"/>
            </w:tcBorders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21"/>
              <w:ind w:left="2697" w:right="1988" w:hanging="1134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DANOS POTENCIAIS </w:t>
            </w:r>
          </w:p>
        </w:tc>
      </w:tr>
      <w:tr w:rsidR="005C1054" w:rsidRPr="002413B9" w:rsidTr="00CC45E7">
        <w:trPr>
          <w:trHeight w:val="100"/>
        </w:trPr>
        <w:tc>
          <w:tcPr>
            <w:tcW w:w="565" w:type="dxa"/>
          </w:tcPr>
          <w:p w:rsidR="005C1054" w:rsidRPr="002413B9" w:rsidRDefault="005C1054" w:rsidP="00374C99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955" w:type="dxa"/>
            <w:gridSpan w:val="3"/>
          </w:tcPr>
          <w:p w:rsidR="005C1054" w:rsidRPr="002413B9" w:rsidRDefault="005C1054" w:rsidP="003858FC">
            <w:pPr>
              <w:pStyle w:val="TableParagraph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</w:rPr>
              <w:t>CAUSA</w:t>
            </w:r>
            <w:r w:rsidR="00D70907">
              <w:rPr>
                <w:rFonts w:asciiTheme="majorHAnsi" w:hAnsiTheme="majorHAnsi" w:cstheme="majorHAnsi"/>
              </w:rPr>
              <w:t>:</w:t>
            </w:r>
            <w:r w:rsidR="00266883">
              <w:rPr>
                <w:rFonts w:asciiTheme="majorHAnsi" w:hAnsiTheme="majorHAnsi" w:cstheme="majorHAnsi"/>
              </w:rPr>
              <w:t>.</w:t>
            </w:r>
          </w:p>
        </w:tc>
      </w:tr>
      <w:tr w:rsidR="005C1054" w:rsidRPr="002413B9" w:rsidTr="00CC45E7">
        <w:trPr>
          <w:trHeight w:val="100"/>
        </w:trPr>
        <w:tc>
          <w:tcPr>
            <w:tcW w:w="565" w:type="dxa"/>
          </w:tcPr>
          <w:p w:rsidR="005C1054" w:rsidRPr="002413B9" w:rsidRDefault="005C1054" w:rsidP="00374C99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955" w:type="dxa"/>
            <w:gridSpan w:val="3"/>
          </w:tcPr>
          <w:p w:rsidR="005C1054" w:rsidRPr="002413B9" w:rsidRDefault="005C1054" w:rsidP="003858FC">
            <w:pPr>
              <w:pStyle w:val="TableParagraph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</w:rPr>
              <w:t xml:space="preserve">CONSEQUÊNCIA </w:t>
            </w:r>
            <w:r w:rsidR="00D70907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5C1054" w:rsidRPr="002413B9" w:rsidTr="00C61EB0">
        <w:trPr>
          <w:trHeight w:val="100"/>
        </w:trPr>
        <w:tc>
          <w:tcPr>
            <w:tcW w:w="565" w:type="dxa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4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4267" w:type="dxa"/>
            <w:gridSpan w:val="2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44"/>
              <w:ind w:left="163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PREVENTIVA</w:t>
            </w:r>
          </w:p>
        </w:tc>
        <w:tc>
          <w:tcPr>
            <w:tcW w:w="5688" w:type="dxa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44"/>
              <w:ind w:left="834" w:right="83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5C1054" w:rsidRPr="002413B9" w:rsidTr="00C61EB0">
        <w:trPr>
          <w:trHeight w:val="100"/>
        </w:trPr>
        <w:tc>
          <w:tcPr>
            <w:tcW w:w="565" w:type="dxa"/>
          </w:tcPr>
          <w:p w:rsidR="005C1054" w:rsidRPr="002413B9" w:rsidRDefault="005C1054" w:rsidP="00374C99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267" w:type="dxa"/>
            <w:gridSpan w:val="2"/>
          </w:tcPr>
          <w:p w:rsidR="005C1054" w:rsidRPr="002413B9" w:rsidRDefault="005C1054" w:rsidP="00374C99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:rsidR="005C1054" w:rsidRPr="002413B9" w:rsidRDefault="005C1054" w:rsidP="00374C99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5C1054" w:rsidRPr="002413B9" w:rsidTr="00C61EB0">
        <w:trPr>
          <w:trHeight w:val="102"/>
        </w:trPr>
        <w:tc>
          <w:tcPr>
            <w:tcW w:w="565" w:type="dxa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5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4267" w:type="dxa"/>
            <w:gridSpan w:val="2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54"/>
              <w:ind w:left="996" w:hanging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DE CONTINGÊNCIA</w:t>
            </w:r>
          </w:p>
        </w:tc>
        <w:tc>
          <w:tcPr>
            <w:tcW w:w="5688" w:type="dxa"/>
            <w:shd w:val="clear" w:color="auto" w:fill="1F4E79" w:themeFill="accent1" w:themeFillShade="80"/>
          </w:tcPr>
          <w:p w:rsidR="005C1054" w:rsidRPr="002413B9" w:rsidRDefault="005C1054" w:rsidP="00374C99">
            <w:pPr>
              <w:pStyle w:val="TableParagraph"/>
              <w:spacing w:before="54"/>
              <w:ind w:left="996" w:right="830" w:hanging="142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5C1054" w:rsidRPr="002413B9" w:rsidTr="00C61EB0">
        <w:trPr>
          <w:trHeight w:val="100"/>
        </w:trPr>
        <w:tc>
          <w:tcPr>
            <w:tcW w:w="565" w:type="dxa"/>
            <w:tcBorders>
              <w:bottom w:val="single" w:sz="4" w:space="0" w:color="333333"/>
            </w:tcBorders>
          </w:tcPr>
          <w:p w:rsidR="005C1054" w:rsidRPr="0015472F" w:rsidRDefault="005C1054" w:rsidP="00374C99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  <w:lang w:val="pt-BR"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267" w:type="dxa"/>
            <w:gridSpan w:val="2"/>
            <w:tcBorders>
              <w:bottom w:val="single" w:sz="4" w:space="0" w:color="333333"/>
            </w:tcBorders>
          </w:tcPr>
          <w:p w:rsidR="005C1054" w:rsidRPr="002413B9" w:rsidRDefault="005C1054" w:rsidP="00DB083A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  <w:tcBorders>
              <w:bottom w:val="single" w:sz="4" w:space="0" w:color="333333"/>
            </w:tcBorders>
          </w:tcPr>
          <w:p w:rsidR="005C1054" w:rsidRPr="002413B9" w:rsidRDefault="005C1054" w:rsidP="002C0006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:rsidR="005C1054" w:rsidRDefault="005C1054" w:rsidP="005C1054">
      <w:pPr>
        <w:rPr>
          <w:rFonts w:asciiTheme="majorHAnsi" w:hAnsiTheme="majorHAnsi" w:cstheme="majorHAnsi"/>
        </w:rPr>
      </w:pPr>
    </w:p>
    <w:tbl>
      <w:tblPr>
        <w:tblStyle w:val="TableNormal"/>
        <w:tblW w:w="10520" w:type="dxa"/>
        <w:tblInd w:w="-99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51"/>
        <w:gridCol w:w="2416"/>
        <w:gridCol w:w="5688"/>
      </w:tblGrid>
      <w:tr w:rsidR="00B06CFE" w:rsidRPr="002413B9" w:rsidTr="001633D2">
        <w:trPr>
          <w:trHeight w:val="102"/>
        </w:trPr>
        <w:tc>
          <w:tcPr>
            <w:tcW w:w="10520" w:type="dxa"/>
            <w:gridSpan w:val="4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54"/>
              <w:ind w:left="3702" w:right="3696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RISCO 03</w:t>
            </w:r>
          </w:p>
        </w:tc>
      </w:tr>
      <w:tr w:rsidR="00B06CFE" w:rsidRPr="002413B9" w:rsidTr="001633D2">
        <w:trPr>
          <w:trHeight w:val="100"/>
        </w:trPr>
        <w:tc>
          <w:tcPr>
            <w:tcW w:w="2416" w:type="dxa"/>
            <w:gridSpan w:val="2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4"/>
              <w:ind w:left="2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PROBABILIDADE:</w:t>
            </w:r>
          </w:p>
        </w:tc>
        <w:tc>
          <w:tcPr>
            <w:tcW w:w="8104" w:type="dxa"/>
            <w:gridSpan w:val="2"/>
            <w:tcBorders>
              <w:bottom w:val="single" w:sz="4" w:space="0" w:color="000000"/>
            </w:tcBorders>
          </w:tcPr>
          <w:p w:rsidR="00B06CFE" w:rsidRPr="002413B9" w:rsidRDefault="00B06CFE" w:rsidP="001633D2">
            <w:pPr>
              <w:pStyle w:val="TableParagraph"/>
              <w:tabs>
                <w:tab w:val="left" w:pos="1388"/>
              </w:tabs>
              <w:spacing w:before="39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105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2"/>
              </w:rPr>
              <w:t>Muito</w:t>
            </w:r>
            <w:proofErr w:type="spellEnd"/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87499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2864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Média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320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 xml:space="preserve">Alta  </w:t>
            </w:r>
            <w:sdt>
              <w:sdtPr>
                <w:rPr>
                  <w:rFonts w:asciiTheme="majorHAnsi" w:hAnsiTheme="majorHAnsi" w:cstheme="majorHAnsi"/>
                </w:rPr>
                <w:id w:val="-10234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3"/>
              </w:rPr>
              <w:t>Muito</w:t>
            </w:r>
            <w:proofErr w:type="spellEnd"/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>Alta</w:t>
            </w:r>
          </w:p>
        </w:tc>
      </w:tr>
      <w:tr w:rsidR="00B06CFE" w:rsidRPr="002413B9" w:rsidTr="001633D2">
        <w:trPr>
          <w:trHeight w:val="105"/>
        </w:trPr>
        <w:tc>
          <w:tcPr>
            <w:tcW w:w="2416" w:type="dxa"/>
            <w:gridSpan w:val="2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5"/>
              <w:ind w:left="5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IMPACTO: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6CFE" w:rsidRPr="002413B9" w:rsidRDefault="00B06CFE" w:rsidP="001633D2">
            <w:pPr>
              <w:pStyle w:val="TableParagraph"/>
              <w:tabs>
                <w:tab w:val="left" w:pos="1388"/>
              </w:tabs>
              <w:spacing w:before="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544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Insignificante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834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1"/>
              </w:rPr>
              <w:t>Pequeno</w:t>
            </w:r>
            <w:proofErr w:type="spellEnd"/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5211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Moderado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3075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 xml:space="preserve">Grande                 </w:t>
            </w:r>
            <w:sdt>
              <w:sdtPr>
                <w:rPr>
                  <w:rFonts w:asciiTheme="majorHAnsi" w:hAnsiTheme="majorHAnsi" w:cstheme="majorHAnsi"/>
                </w:rPr>
                <w:id w:val="-18369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Catastrófico</w:t>
            </w:r>
            <w:proofErr w:type="spellEnd"/>
          </w:p>
        </w:tc>
      </w:tr>
      <w:tr w:rsidR="00B06CFE" w:rsidRPr="002413B9" w:rsidTr="001633D2">
        <w:trPr>
          <w:trHeight w:val="95"/>
        </w:trPr>
        <w:tc>
          <w:tcPr>
            <w:tcW w:w="565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21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9955" w:type="dxa"/>
            <w:gridSpan w:val="3"/>
            <w:tcBorders>
              <w:top w:val="single" w:sz="4" w:space="0" w:color="000000"/>
            </w:tcBorders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21"/>
              <w:ind w:left="2697" w:right="1988" w:hanging="1134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DANOS POTENCIAIS 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</w:tcPr>
          <w:p w:rsidR="00B06CFE" w:rsidRPr="002413B9" w:rsidRDefault="00B06CFE" w:rsidP="001633D2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lastRenderedPageBreak/>
              <w:t>1.</w:t>
            </w:r>
          </w:p>
        </w:tc>
        <w:tc>
          <w:tcPr>
            <w:tcW w:w="9955" w:type="dxa"/>
            <w:gridSpan w:val="3"/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</w:rPr>
              <w:t>CAUSA</w:t>
            </w:r>
            <w:r>
              <w:rPr>
                <w:rFonts w:asciiTheme="majorHAnsi" w:hAnsiTheme="majorHAnsi" w:cstheme="majorHAnsi"/>
              </w:rPr>
              <w:t>:.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</w:tcPr>
          <w:p w:rsidR="00B06CFE" w:rsidRPr="002413B9" w:rsidRDefault="00B06CFE" w:rsidP="001633D2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955" w:type="dxa"/>
            <w:gridSpan w:val="3"/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</w:rPr>
              <w:t xml:space="preserve">CONSEQUÊNCIA 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4267" w:type="dxa"/>
            <w:gridSpan w:val="2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4"/>
              <w:ind w:left="163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PREVENTIVA</w:t>
            </w:r>
          </w:p>
        </w:tc>
        <w:tc>
          <w:tcPr>
            <w:tcW w:w="5688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4"/>
              <w:ind w:left="834" w:right="83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</w:tcPr>
          <w:p w:rsidR="00B06CFE" w:rsidRPr="002413B9" w:rsidRDefault="00B06CFE" w:rsidP="001633D2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267" w:type="dxa"/>
            <w:gridSpan w:val="2"/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B06CFE" w:rsidRPr="002413B9" w:rsidTr="001633D2">
        <w:trPr>
          <w:trHeight w:val="102"/>
        </w:trPr>
        <w:tc>
          <w:tcPr>
            <w:tcW w:w="565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5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4267" w:type="dxa"/>
            <w:gridSpan w:val="2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54"/>
              <w:ind w:left="996" w:hanging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DE CONTINGÊNCIA</w:t>
            </w:r>
          </w:p>
        </w:tc>
        <w:tc>
          <w:tcPr>
            <w:tcW w:w="5688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54"/>
              <w:ind w:left="996" w:right="830" w:hanging="142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  <w:tcBorders>
              <w:bottom w:val="single" w:sz="4" w:space="0" w:color="333333"/>
            </w:tcBorders>
          </w:tcPr>
          <w:p w:rsidR="00B06CFE" w:rsidRPr="0015472F" w:rsidRDefault="00B06CFE" w:rsidP="001633D2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  <w:lang w:val="pt-BR"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267" w:type="dxa"/>
            <w:gridSpan w:val="2"/>
            <w:tcBorders>
              <w:bottom w:val="single" w:sz="4" w:space="0" w:color="333333"/>
            </w:tcBorders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  <w:tcBorders>
              <w:bottom w:val="single" w:sz="4" w:space="0" w:color="333333"/>
            </w:tcBorders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:rsidR="00B06CFE" w:rsidRDefault="00B06CFE" w:rsidP="005C1054">
      <w:pPr>
        <w:rPr>
          <w:rFonts w:asciiTheme="majorHAnsi" w:hAnsiTheme="majorHAnsi" w:cstheme="majorHAnsi"/>
        </w:rPr>
      </w:pPr>
    </w:p>
    <w:tbl>
      <w:tblPr>
        <w:tblStyle w:val="TableNormal"/>
        <w:tblW w:w="10520" w:type="dxa"/>
        <w:tblInd w:w="-99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51"/>
        <w:gridCol w:w="2416"/>
        <w:gridCol w:w="5688"/>
      </w:tblGrid>
      <w:tr w:rsidR="00B06CFE" w:rsidRPr="002413B9" w:rsidTr="001633D2">
        <w:trPr>
          <w:trHeight w:val="102"/>
        </w:trPr>
        <w:tc>
          <w:tcPr>
            <w:tcW w:w="10520" w:type="dxa"/>
            <w:gridSpan w:val="4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54"/>
              <w:ind w:left="3702" w:right="3696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RISCO 04</w:t>
            </w:r>
          </w:p>
        </w:tc>
      </w:tr>
      <w:tr w:rsidR="00B06CFE" w:rsidRPr="002413B9" w:rsidTr="001633D2">
        <w:trPr>
          <w:trHeight w:val="100"/>
        </w:trPr>
        <w:tc>
          <w:tcPr>
            <w:tcW w:w="2416" w:type="dxa"/>
            <w:gridSpan w:val="2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4"/>
              <w:ind w:left="2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PROBABILIDADE:</w:t>
            </w:r>
          </w:p>
        </w:tc>
        <w:tc>
          <w:tcPr>
            <w:tcW w:w="8104" w:type="dxa"/>
            <w:gridSpan w:val="2"/>
            <w:tcBorders>
              <w:bottom w:val="single" w:sz="4" w:space="0" w:color="000000"/>
            </w:tcBorders>
          </w:tcPr>
          <w:p w:rsidR="00B06CFE" w:rsidRPr="002413B9" w:rsidRDefault="00B06CFE" w:rsidP="001633D2">
            <w:pPr>
              <w:pStyle w:val="TableParagraph"/>
              <w:tabs>
                <w:tab w:val="left" w:pos="1388"/>
              </w:tabs>
              <w:spacing w:before="39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2598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2"/>
              </w:rPr>
              <w:t>Muito</w:t>
            </w:r>
            <w:proofErr w:type="spellEnd"/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308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723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Média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1114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 xml:space="preserve">Alta  </w:t>
            </w:r>
            <w:sdt>
              <w:sdtPr>
                <w:rPr>
                  <w:rFonts w:asciiTheme="majorHAnsi" w:hAnsiTheme="majorHAnsi" w:cstheme="majorHAnsi"/>
                </w:rPr>
                <w:id w:val="-20846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3"/>
              </w:rPr>
              <w:t>Muito</w:t>
            </w:r>
            <w:proofErr w:type="spellEnd"/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>Alta</w:t>
            </w:r>
          </w:p>
        </w:tc>
      </w:tr>
      <w:tr w:rsidR="00B06CFE" w:rsidRPr="002413B9" w:rsidTr="001633D2">
        <w:trPr>
          <w:trHeight w:val="105"/>
        </w:trPr>
        <w:tc>
          <w:tcPr>
            <w:tcW w:w="2416" w:type="dxa"/>
            <w:gridSpan w:val="2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5"/>
              <w:ind w:left="5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IMPACTO: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6CFE" w:rsidRPr="002413B9" w:rsidRDefault="00B06CFE" w:rsidP="001633D2">
            <w:pPr>
              <w:pStyle w:val="TableParagraph"/>
              <w:tabs>
                <w:tab w:val="left" w:pos="1388"/>
              </w:tabs>
              <w:spacing w:before="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666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Insignificante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742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1"/>
              </w:rPr>
              <w:t>Pequeno</w:t>
            </w:r>
            <w:proofErr w:type="spellEnd"/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8975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Moderado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9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 xml:space="preserve">Grande                 </w:t>
            </w:r>
            <w:sdt>
              <w:sdtPr>
                <w:rPr>
                  <w:rFonts w:asciiTheme="majorHAnsi" w:hAnsiTheme="majorHAnsi" w:cstheme="majorHAnsi"/>
                </w:rPr>
                <w:id w:val="17614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Catastrófico</w:t>
            </w:r>
            <w:proofErr w:type="spellEnd"/>
          </w:p>
        </w:tc>
      </w:tr>
      <w:tr w:rsidR="00B06CFE" w:rsidRPr="002413B9" w:rsidTr="001633D2">
        <w:trPr>
          <w:trHeight w:val="95"/>
        </w:trPr>
        <w:tc>
          <w:tcPr>
            <w:tcW w:w="565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21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9955" w:type="dxa"/>
            <w:gridSpan w:val="3"/>
            <w:tcBorders>
              <w:top w:val="single" w:sz="4" w:space="0" w:color="000000"/>
            </w:tcBorders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21"/>
              <w:ind w:left="2697" w:right="1988" w:hanging="1134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DANOS POTENCIAIS 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</w:tcPr>
          <w:p w:rsidR="00B06CFE" w:rsidRPr="002413B9" w:rsidRDefault="00B06CFE" w:rsidP="001633D2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955" w:type="dxa"/>
            <w:gridSpan w:val="3"/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</w:rPr>
              <w:t>CAUSA</w:t>
            </w:r>
            <w:r>
              <w:rPr>
                <w:rFonts w:asciiTheme="majorHAnsi" w:hAnsiTheme="majorHAnsi" w:cstheme="majorHAnsi"/>
              </w:rPr>
              <w:t>:.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</w:tcPr>
          <w:p w:rsidR="00B06CFE" w:rsidRPr="002413B9" w:rsidRDefault="00B06CFE" w:rsidP="001633D2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955" w:type="dxa"/>
            <w:gridSpan w:val="3"/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</w:rPr>
              <w:t xml:space="preserve">CONSEQUÊNCIA 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4267" w:type="dxa"/>
            <w:gridSpan w:val="2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4"/>
              <w:ind w:left="163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PREVENTIVA</w:t>
            </w:r>
          </w:p>
        </w:tc>
        <w:tc>
          <w:tcPr>
            <w:tcW w:w="5688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44"/>
              <w:ind w:left="834" w:right="83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</w:tcPr>
          <w:p w:rsidR="00B06CFE" w:rsidRPr="002413B9" w:rsidRDefault="00B06CFE" w:rsidP="001633D2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267" w:type="dxa"/>
            <w:gridSpan w:val="2"/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B06CFE" w:rsidRPr="002413B9" w:rsidTr="001633D2">
        <w:trPr>
          <w:trHeight w:val="102"/>
        </w:trPr>
        <w:tc>
          <w:tcPr>
            <w:tcW w:w="565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5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4267" w:type="dxa"/>
            <w:gridSpan w:val="2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54"/>
              <w:ind w:left="996" w:hanging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DE CONTINGÊNCIA</w:t>
            </w:r>
          </w:p>
        </w:tc>
        <w:tc>
          <w:tcPr>
            <w:tcW w:w="5688" w:type="dxa"/>
            <w:shd w:val="clear" w:color="auto" w:fill="1F4E79" w:themeFill="accent1" w:themeFillShade="80"/>
          </w:tcPr>
          <w:p w:rsidR="00B06CFE" w:rsidRPr="002413B9" w:rsidRDefault="00B06CFE" w:rsidP="001633D2">
            <w:pPr>
              <w:pStyle w:val="TableParagraph"/>
              <w:spacing w:before="54"/>
              <w:ind w:left="996" w:right="830" w:hanging="142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B06CFE" w:rsidRPr="002413B9" w:rsidTr="001633D2">
        <w:trPr>
          <w:trHeight w:val="100"/>
        </w:trPr>
        <w:tc>
          <w:tcPr>
            <w:tcW w:w="565" w:type="dxa"/>
            <w:tcBorders>
              <w:bottom w:val="single" w:sz="4" w:space="0" w:color="333333"/>
            </w:tcBorders>
          </w:tcPr>
          <w:p w:rsidR="00B06CFE" w:rsidRPr="0015472F" w:rsidRDefault="00B06CFE" w:rsidP="001633D2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  <w:lang w:val="pt-BR"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267" w:type="dxa"/>
            <w:gridSpan w:val="2"/>
            <w:tcBorders>
              <w:bottom w:val="single" w:sz="4" w:space="0" w:color="333333"/>
            </w:tcBorders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  <w:tcBorders>
              <w:bottom w:val="single" w:sz="4" w:space="0" w:color="333333"/>
            </w:tcBorders>
          </w:tcPr>
          <w:p w:rsidR="00B06CFE" w:rsidRPr="002413B9" w:rsidRDefault="00B06CFE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:rsidR="00B06CFE" w:rsidRDefault="00B06CFE" w:rsidP="005C1054">
      <w:pPr>
        <w:rPr>
          <w:rFonts w:asciiTheme="majorHAnsi" w:hAnsiTheme="majorHAnsi" w:cstheme="majorHAnsi"/>
        </w:rPr>
      </w:pPr>
    </w:p>
    <w:tbl>
      <w:tblPr>
        <w:tblStyle w:val="TableNormal"/>
        <w:tblW w:w="10520" w:type="dxa"/>
        <w:tblInd w:w="-99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51"/>
        <w:gridCol w:w="2416"/>
        <w:gridCol w:w="5688"/>
      </w:tblGrid>
      <w:tr w:rsidR="00803FBC" w:rsidRPr="002413B9" w:rsidTr="001633D2">
        <w:trPr>
          <w:trHeight w:val="102"/>
        </w:trPr>
        <w:tc>
          <w:tcPr>
            <w:tcW w:w="10520" w:type="dxa"/>
            <w:gridSpan w:val="4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54"/>
              <w:ind w:left="3702" w:right="3696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RISCO 05</w:t>
            </w:r>
          </w:p>
        </w:tc>
      </w:tr>
      <w:tr w:rsidR="00803FBC" w:rsidRPr="002413B9" w:rsidTr="001633D2">
        <w:trPr>
          <w:trHeight w:val="100"/>
        </w:trPr>
        <w:tc>
          <w:tcPr>
            <w:tcW w:w="2416" w:type="dxa"/>
            <w:gridSpan w:val="2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44"/>
              <w:ind w:left="2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PROBABILIDADE:</w:t>
            </w:r>
          </w:p>
        </w:tc>
        <w:tc>
          <w:tcPr>
            <w:tcW w:w="8104" w:type="dxa"/>
            <w:gridSpan w:val="2"/>
            <w:tcBorders>
              <w:bottom w:val="single" w:sz="4" w:space="0" w:color="000000"/>
            </w:tcBorders>
          </w:tcPr>
          <w:p w:rsidR="00803FBC" w:rsidRPr="002413B9" w:rsidRDefault="00803FBC" w:rsidP="001633D2">
            <w:pPr>
              <w:pStyle w:val="TableParagraph"/>
              <w:tabs>
                <w:tab w:val="left" w:pos="1388"/>
              </w:tabs>
              <w:spacing w:before="39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288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2"/>
              </w:rPr>
              <w:t>Muito</w:t>
            </w:r>
            <w:proofErr w:type="spellEnd"/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305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Baixa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8922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Média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094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 xml:space="preserve">Alta  </w:t>
            </w:r>
            <w:sdt>
              <w:sdtPr>
                <w:rPr>
                  <w:rFonts w:asciiTheme="majorHAnsi" w:hAnsiTheme="majorHAnsi" w:cstheme="majorHAnsi"/>
                </w:rPr>
                <w:id w:val="-14880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3"/>
              </w:rPr>
              <w:t>Muito</w:t>
            </w:r>
            <w:proofErr w:type="spellEnd"/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>Alta</w:t>
            </w:r>
          </w:p>
        </w:tc>
      </w:tr>
      <w:tr w:rsidR="00803FBC" w:rsidRPr="002413B9" w:rsidTr="001633D2">
        <w:trPr>
          <w:trHeight w:val="105"/>
        </w:trPr>
        <w:tc>
          <w:tcPr>
            <w:tcW w:w="2416" w:type="dxa"/>
            <w:gridSpan w:val="2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45"/>
              <w:ind w:left="539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IMPACTO: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03FBC" w:rsidRPr="002413B9" w:rsidRDefault="00803FBC" w:rsidP="001633D2">
            <w:pPr>
              <w:pStyle w:val="TableParagraph"/>
              <w:tabs>
                <w:tab w:val="left" w:pos="1388"/>
              </w:tabs>
              <w:spacing w:before="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4263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Insignificante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7675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  <w:spacing w:val="-1"/>
              </w:rPr>
              <w:t>Pequeno</w:t>
            </w:r>
            <w:proofErr w:type="spellEnd"/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8032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Moderado</w:t>
            </w:r>
            <w:proofErr w:type="spellEnd"/>
            <w:r w:rsidRPr="002413B9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0641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413B9">
              <w:rPr>
                <w:rFonts w:asciiTheme="majorHAnsi" w:hAnsiTheme="majorHAnsi" w:cstheme="majorHAnsi"/>
              </w:rPr>
              <w:t xml:space="preserve">Grande                 </w:t>
            </w:r>
            <w:sdt>
              <w:sdtPr>
                <w:rPr>
                  <w:rFonts w:asciiTheme="majorHAnsi" w:hAnsiTheme="majorHAnsi" w:cstheme="majorHAnsi"/>
                </w:rPr>
                <w:id w:val="-122390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3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13B9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2413B9">
              <w:rPr>
                <w:rFonts w:asciiTheme="majorHAnsi" w:hAnsiTheme="majorHAnsi" w:cstheme="majorHAnsi"/>
              </w:rPr>
              <w:t>Catastrófico</w:t>
            </w:r>
            <w:proofErr w:type="spellEnd"/>
          </w:p>
        </w:tc>
      </w:tr>
      <w:tr w:rsidR="00803FBC" w:rsidRPr="002413B9" w:rsidTr="001633D2">
        <w:trPr>
          <w:trHeight w:val="95"/>
        </w:trPr>
        <w:tc>
          <w:tcPr>
            <w:tcW w:w="565" w:type="dxa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21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9955" w:type="dxa"/>
            <w:gridSpan w:val="3"/>
            <w:tcBorders>
              <w:top w:val="single" w:sz="4" w:space="0" w:color="000000"/>
            </w:tcBorders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21"/>
              <w:ind w:left="2697" w:right="1988" w:hanging="1134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DANOS POTENCIAIS </w:t>
            </w:r>
          </w:p>
        </w:tc>
      </w:tr>
      <w:tr w:rsidR="00803FBC" w:rsidRPr="002413B9" w:rsidTr="001633D2">
        <w:trPr>
          <w:trHeight w:val="100"/>
        </w:trPr>
        <w:tc>
          <w:tcPr>
            <w:tcW w:w="565" w:type="dxa"/>
          </w:tcPr>
          <w:p w:rsidR="00803FBC" w:rsidRPr="002413B9" w:rsidRDefault="00803FBC" w:rsidP="001633D2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955" w:type="dxa"/>
            <w:gridSpan w:val="3"/>
          </w:tcPr>
          <w:p w:rsidR="00803FBC" w:rsidRPr="002413B9" w:rsidRDefault="00803FBC" w:rsidP="001633D2">
            <w:pPr>
              <w:pStyle w:val="TableParagraph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</w:rPr>
              <w:t>CAUSA</w:t>
            </w:r>
            <w:r>
              <w:rPr>
                <w:rFonts w:asciiTheme="majorHAnsi" w:hAnsiTheme="majorHAnsi" w:cstheme="majorHAnsi"/>
              </w:rPr>
              <w:t>:.</w:t>
            </w:r>
          </w:p>
        </w:tc>
      </w:tr>
      <w:tr w:rsidR="00803FBC" w:rsidRPr="002413B9" w:rsidTr="001633D2">
        <w:trPr>
          <w:trHeight w:val="100"/>
        </w:trPr>
        <w:tc>
          <w:tcPr>
            <w:tcW w:w="565" w:type="dxa"/>
          </w:tcPr>
          <w:p w:rsidR="00803FBC" w:rsidRPr="002413B9" w:rsidRDefault="00803FBC" w:rsidP="001633D2">
            <w:pPr>
              <w:pStyle w:val="TableParagraph"/>
              <w:spacing w:before="42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955" w:type="dxa"/>
            <w:gridSpan w:val="3"/>
          </w:tcPr>
          <w:p w:rsidR="00803FBC" w:rsidRPr="002413B9" w:rsidRDefault="00803FBC" w:rsidP="001633D2">
            <w:pPr>
              <w:pStyle w:val="TableParagraph"/>
              <w:rPr>
                <w:rFonts w:asciiTheme="majorHAnsi" w:hAnsiTheme="majorHAnsi" w:cstheme="majorHAnsi"/>
              </w:rPr>
            </w:pPr>
            <w:r w:rsidRPr="002413B9">
              <w:rPr>
                <w:rFonts w:asciiTheme="majorHAnsi" w:hAnsiTheme="majorHAnsi" w:cstheme="majorHAnsi"/>
              </w:rPr>
              <w:t xml:space="preserve">CONSEQUÊNCIA 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803FBC" w:rsidRPr="002413B9" w:rsidTr="001633D2">
        <w:trPr>
          <w:trHeight w:val="100"/>
        </w:trPr>
        <w:tc>
          <w:tcPr>
            <w:tcW w:w="565" w:type="dxa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4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4267" w:type="dxa"/>
            <w:gridSpan w:val="2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44"/>
              <w:ind w:left="163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PREVENTIVA</w:t>
            </w:r>
          </w:p>
        </w:tc>
        <w:tc>
          <w:tcPr>
            <w:tcW w:w="5688" w:type="dxa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44"/>
              <w:ind w:left="834" w:right="83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803FBC" w:rsidRPr="002413B9" w:rsidTr="001633D2">
        <w:trPr>
          <w:trHeight w:val="100"/>
        </w:trPr>
        <w:tc>
          <w:tcPr>
            <w:tcW w:w="565" w:type="dxa"/>
          </w:tcPr>
          <w:p w:rsidR="00803FBC" w:rsidRPr="002413B9" w:rsidRDefault="00803FBC" w:rsidP="001633D2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267" w:type="dxa"/>
            <w:gridSpan w:val="2"/>
          </w:tcPr>
          <w:p w:rsidR="00803FBC" w:rsidRPr="002413B9" w:rsidRDefault="00803FBC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:rsidR="00803FBC" w:rsidRPr="002413B9" w:rsidRDefault="00803FBC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03FBC" w:rsidRPr="002413B9" w:rsidTr="001633D2">
        <w:trPr>
          <w:trHeight w:val="102"/>
        </w:trPr>
        <w:tc>
          <w:tcPr>
            <w:tcW w:w="565" w:type="dxa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5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Id</w:t>
            </w:r>
          </w:p>
        </w:tc>
        <w:tc>
          <w:tcPr>
            <w:tcW w:w="4267" w:type="dxa"/>
            <w:gridSpan w:val="2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54"/>
              <w:ind w:left="996" w:hanging="14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AÇÃO DE CONTINGÊNCIA</w:t>
            </w:r>
          </w:p>
        </w:tc>
        <w:tc>
          <w:tcPr>
            <w:tcW w:w="5688" w:type="dxa"/>
            <w:shd w:val="clear" w:color="auto" w:fill="1F4E79" w:themeFill="accent1" w:themeFillShade="80"/>
          </w:tcPr>
          <w:p w:rsidR="00803FBC" w:rsidRPr="002413B9" w:rsidRDefault="00803FBC" w:rsidP="001633D2">
            <w:pPr>
              <w:pStyle w:val="TableParagraph"/>
              <w:spacing w:before="54"/>
              <w:ind w:left="996" w:right="830" w:hanging="142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RESPONSÁVEL</w:t>
            </w:r>
          </w:p>
        </w:tc>
      </w:tr>
      <w:tr w:rsidR="00803FBC" w:rsidRPr="002413B9" w:rsidTr="001633D2">
        <w:trPr>
          <w:trHeight w:val="100"/>
        </w:trPr>
        <w:tc>
          <w:tcPr>
            <w:tcW w:w="565" w:type="dxa"/>
            <w:tcBorders>
              <w:bottom w:val="single" w:sz="4" w:space="0" w:color="333333"/>
            </w:tcBorders>
          </w:tcPr>
          <w:p w:rsidR="00803FBC" w:rsidRPr="0015472F" w:rsidRDefault="00803FBC" w:rsidP="001633D2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  <w:lang w:val="pt-BR"/>
              </w:rPr>
            </w:pPr>
            <w:r w:rsidRPr="002413B9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267" w:type="dxa"/>
            <w:gridSpan w:val="2"/>
            <w:tcBorders>
              <w:bottom w:val="single" w:sz="4" w:space="0" w:color="333333"/>
            </w:tcBorders>
          </w:tcPr>
          <w:p w:rsidR="00803FBC" w:rsidRPr="002413B9" w:rsidRDefault="00803FBC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  <w:tcBorders>
              <w:bottom w:val="single" w:sz="4" w:space="0" w:color="333333"/>
            </w:tcBorders>
          </w:tcPr>
          <w:p w:rsidR="00803FBC" w:rsidRPr="002413B9" w:rsidRDefault="00803FBC" w:rsidP="001633D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:rsidR="00803FBC" w:rsidRDefault="00803FBC" w:rsidP="005C1054">
      <w:pPr>
        <w:rPr>
          <w:rFonts w:asciiTheme="majorHAnsi" w:hAnsiTheme="majorHAnsi" w:cstheme="majorHAnsi"/>
        </w:rPr>
      </w:pPr>
    </w:p>
    <w:tbl>
      <w:tblPr>
        <w:tblStyle w:val="TableNormal"/>
        <w:tblW w:w="10366" w:type="dxa"/>
        <w:tblInd w:w="-94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626"/>
        <w:gridCol w:w="3631"/>
      </w:tblGrid>
      <w:tr w:rsidR="004F128E" w:rsidRPr="002413B9" w:rsidTr="001F2533">
        <w:trPr>
          <w:trHeight w:val="328"/>
        </w:trPr>
        <w:tc>
          <w:tcPr>
            <w:tcW w:w="10366" w:type="dxa"/>
            <w:gridSpan w:val="3"/>
            <w:shd w:val="clear" w:color="auto" w:fill="1F4E79" w:themeFill="accent1" w:themeFillShade="80"/>
          </w:tcPr>
          <w:p w:rsidR="004F128E" w:rsidRPr="002413B9" w:rsidRDefault="004F128E" w:rsidP="004F128E">
            <w:pPr>
              <w:pStyle w:val="TableParagraph"/>
              <w:spacing w:before="44"/>
              <w:ind w:left="147" w:right="139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13B9">
              <w:rPr>
                <w:rFonts w:asciiTheme="majorHAnsi" w:hAnsiTheme="majorHAnsi" w:cstheme="majorHAnsi"/>
                <w:b/>
                <w:color w:val="FFFFFF" w:themeColor="background1"/>
                <w:shd w:val="clear" w:color="auto" w:fill="1F4E79" w:themeFill="accent1" w:themeFillShade="80"/>
              </w:rPr>
              <w:t>EQU</w:t>
            </w:r>
            <w:r w:rsidRPr="002413B9">
              <w:rPr>
                <w:rFonts w:asciiTheme="majorHAnsi" w:hAnsiTheme="majorHAnsi" w:cstheme="majorHAnsi"/>
                <w:b/>
                <w:color w:val="FFFFFF" w:themeColor="background1"/>
              </w:rPr>
              <w:t>IPE DE PLANEJAMENTO DA CONTRATAÇÃO</w:t>
            </w:r>
          </w:p>
        </w:tc>
      </w:tr>
      <w:tr w:rsidR="004F128E" w:rsidRPr="002413B9" w:rsidTr="001F2533">
        <w:trPr>
          <w:trHeight w:val="328"/>
        </w:trPr>
        <w:tc>
          <w:tcPr>
            <w:tcW w:w="3109" w:type="dxa"/>
          </w:tcPr>
          <w:p w:rsidR="004F128E" w:rsidRPr="002413B9" w:rsidRDefault="004F128E" w:rsidP="004F128E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 xml:space="preserve">INTEGRANTE REQUISITANTE </w:t>
            </w:r>
          </w:p>
        </w:tc>
        <w:tc>
          <w:tcPr>
            <w:tcW w:w="3626" w:type="dxa"/>
          </w:tcPr>
          <w:p w:rsidR="004F128E" w:rsidRPr="002413B9" w:rsidRDefault="004F128E" w:rsidP="004F128E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 xml:space="preserve">INTEGRANTE </w:t>
            </w:r>
          </w:p>
          <w:p w:rsidR="004F128E" w:rsidRPr="002413B9" w:rsidRDefault="004F128E" w:rsidP="004F128E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TÉCNICO</w:t>
            </w:r>
          </w:p>
        </w:tc>
        <w:tc>
          <w:tcPr>
            <w:tcW w:w="3631" w:type="dxa"/>
          </w:tcPr>
          <w:p w:rsidR="004F128E" w:rsidRPr="002413B9" w:rsidRDefault="004F128E" w:rsidP="000330D9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r w:rsidRPr="002413B9">
              <w:rPr>
                <w:rFonts w:asciiTheme="majorHAnsi" w:hAnsiTheme="majorHAnsi" w:cstheme="majorHAnsi"/>
                <w:b/>
              </w:rPr>
              <w:t>INTEGRANTE ADMIN</w:t>
            </w:r>
            <w:r w:rsidR="000330D9" w:rsidRPr="002413B9">
              <w:rPr>
                <w:rFonts w:asciiTheme="majorHAnsi" w:hAnsiTheme="majorHAnsi" w:cstheme="majorHAnsi"/>
                <w:b/>
              </w:rPr>
              <w:t>IS</w:t>
            </w:r>
            <w:r w:rsidRPr="002413B9">
              <w:rPr>
                <w:rFonts w:asciiTheme="majorHAnsi" w:hAnsiTheme="majorHAnsi" w:cstheme="majorHAnsi"/>
                <w:b/>
              </w:rPr>
              <w:t>TRATIVO</w:t>
            </w:r>
          </w:p>
        </w:tc>
      </w:tr>
      <w:tr w:rsidR="004F128E" w:rsidRPr="002413B9" w:rsidTr="001F2533">
        <w:trPr>
          <w:trHeight w:val="328"/>
        </w:trPr>
        <w:tc>
          <w:tcPr>
            <w:tcW w:w="3109" w:type="dxa"/>
            <w:tcBorders>
              <w:bottom w:val="single" w:sz="4" w:space="0" w:color="333333"/>
            </w:tcBorders>
          </w:tcPr>
          <w:p w:rsidR="004F128E" w:rsidRPr="002413B9" w:rsidRDefault="004F128E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0330D9" w:rsidRDefault="000330D9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C35213" w:rsidRPr="002413B9" w:rsidRDefault="00C35213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4F128E" w:rsidRPr="002413B9" w:rsidRDefault="003858FC" w:rsidP="00794B98">
            <w:pPr>
              <w:pStyle w:val="TableParagraph"/>
              <w:spacing w:before="44"/>
              <w:ind w:left="147" w:right="13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INTEGRANTE REQUISITANTE</w:t>
            </w:r>
          </w:p>
        </w:tc>
        <w:tc>
          <w:tcPr>
            <w:tcW w:w="3626" w:type="dxa"/>
            <w:tcBorders>
              <w:bottom w:val="single" w:sz="4" w:space="0" w:color="333333"/>
            </w:tcBorders>
          </w:tcPr>
          <w:p w:rsidR="004F128E" w:rsidRDefault="004F128E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C35213" w:rsidRPr="002413B9" w:rsidRDefault="00C35213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0330D9" w:rsidRPr="002413B9" w:rsidRDefault="000330D9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4F128E" w:rsidRPr="002413B9" w:rsidRDefault="003858FC" w:rsidP="003858FC">
            <w:pPr>
              <w:pStyle w:val="TableParagraph"/>
              <w:ind w:left="284" w:hanging="14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INTEGRANTE TÉCNICO</w:t>
            </w:r>
          </w:p>
        </w:tc>
        <w:tc>
          <w:tcPr>
            <w:tcW w:w="3631" w:type="dxa"/>
            <w:tcBorders>
              <w:bottom w:val="single" w:sz="4" w:space="0" w:color="333333"/>
            </w:tcBorders>
          </w:tcPr>
          <w:p w:rsidR="004F128E" w:rsidRPr="002413B9" w:rsidRDefault="004F128E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0330D9" w:rsidRDefault="000330D9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C35213" w:rsidRPr="002413B9" w:rsidRDefault="00C35213" w:rsidP="000330D9">
            <w:pPr>
              <w:pStyle w:val="TableParagraph"/>
              <w:pBdr>
                <w:bottom w:val="single" w:sz="12" w:space="1" w:color="auto"/>
              </w:pBdr>
              <w:ind w:left="284" w:hanging="142"/>
              <w:jc w:val="center"/>
              <w:rPr>
                <w:rFonts w:asciiTheme="majorHAnsi" w:hAnsiTheme="majorHAnsi" w:cstheme="majorHAnsi"/>
              </w:rPr>
            </w:pPr>
          </w:p>
          <w:p w:rsidR="004F128E" w:rsidRPr="002413B9" w:rsidRDefault="003858FC" w:rsidP="000330D9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INTEGRANTE ADMINISTRATIVO</w:t>
            </w:r>
          </w:p>
        </w:tc>
      </w:tr>
    </w:tbl>
    <w:p w:rsidR="004F128E" w:rsidRPr="002413B9" w:rsidRDefault="004F128E">
      <w:pPr>
        <w:rPr>
          <w:rFonts w:asciiTheme="majorHAnsi" w:hAnsiTheme="majorHAnsi" w:cstheme="majorHAnsi"/>
        </w:rPr>
      </w:pPr>
    </w:p>
    <w:p w:rsidR="008462C8" w:rsidRPr="002413B9" w:rsidRDefault="008462C8">
      <w:pPr>
        <w:rPr>
          <w:rFonts w:asciiTheme="majorHAnsi" w:hAnsiTheme="majorHAnsi" w:cstheme="majorHAnsi"/>
        </w:rPr>
      </w:pPr>
    </w:p>
    <w:p w:rsidR="008462C8" w:rsidRPr="002413B9" w:rsidRDefault="008462C8">
      <w:pPr>
        <w:rPr>
          <w:rFonts w:asciiTheme="majorHAnsi" w:hAnsiTheme="majorHAnsi" w:cstheme="majorHAnsi"/>
        </w:rPr>
      </w:pPr>
      <w:bookmarkStart w:id="0" w:name="_GoBack"/>
      <w:bookmarkEnd w:id="0"/>
    </w:p>
    <w:p w:rsidR="00BE65F8" w:rsidRPr="002413B9" w:rsidRDefault="00BE65F8" w:rsidP="00BE65F8">
      <w:pPr>
        <w:pStyle w:val="Ttulo1"/>
        <w:spacing w:before="40" w:after="40"/>
        <w:ind w:right="49"/>
        <w:jc w:val="center"/>
        <w:rPr>
          <w:rFonts w:asciiTheme="majorHAnsi" w:hAnsiTheme="majorHAnsi" w:cstheme="majorHAnsi"/>
          <w:sz w:val="22"/>
          <w:szCs w:val="22"/>
        </w:rPr>
      </w:pPr>
      <w:r w:rsidRPr="002413B9">
        <w:rPr>
          <w:rFonts w:asciiTheme="majorHAnsi" w:hAnsiTheme="majorHAnsi" w:cstheme="majorHAnsi"/>
          <w:sz w:val="22"/>
          <w:szCs w:val="22"/>
        </w:rPr>
        <w:lastRenderedPageBreak/>
        <w:t>Instruções de Preenchimento</w:t>
      </w:r>
    </w:p>
    <w:p w:rsidR="00CF2306" w:rsidRPr="002413B9" w:rsidRDefault="00CF2306" w:rsidP="00CF2306">
      <w:pPr>
        <w:rPr>
          <w:rFonts w:asciiTheme="majorHAnsi" w:hAnsiTheme="majorHAnsi" w:cstheme="majorHAnsi"/>
          <w:lang w:val="pt-BR" w:eastAsia="pt-BR"/>
        </w:rPr>
      </w:pPr>
    </w:p>
    <w:p w:rsidR="00BE65F8" w:rsidRPr="002413B9" w:rsidRDefault="00BE65F8" w:rsidP="00BE65F8">
      <w:pPr>
        <w:rPr>
          <w:rFonts w:asciiTheme="majorHAnsi" w:hAnsiTheme="majorHAnsi" w:cstheme="majorHAnsi"/>
          <w:b/>
          <w:i/>
          <w:lang w:val="pt-BR"/>
        </w:rPr>
      </w:pPr>
    </w:p>
    <w:p w:rsidR="00BE65F8" w:rsidRPr="002413B9" w:rsidRDefault="00BE65F8" w:rsidP="00BE65F8">
      <w:pPr>
        <w:pStyle w:val="PargrafodaLista"/>
        <w:ind w:left="0"/>
        <w:jc w:val="both"/>
        <w:rPr>
          <w:rFonts w:asciiTheme="majorHAnsi" w:hAnsiTheme="majorHAnsi" w:cstheme="majorHAnsi"/>
          <w:b/>
          <w:lang w:val="pt-BR"/>
        </w:rPr>
        <w:sectPr w:rsidR="00BE65F8" w:rsidRPr="002413B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E65F8" w:rsidRPr="002413B9" w:rsidRDefault="00BE65F8" w:rsidP="00BE65F8">
      <w:pPr>
        <w:pStyle w:val="PargrafodaLista"/>
        <w:ind w:left="0"/>
        <w:jc w:val="both"/>
        <w:rPr>
          <w:rFonts w:asciiTheme="majorHAnsi" w:hAnsiTheme="majorHAnsi" w:cstheme="majorHAnsi"/>
          <w:lang w:val="pt-BR"/>
        </w:rPr>
      </w:pPr>
      <w:r w:rsidRPr="002413B9">
        <w:rPr>
          <w:rFonts w:asciiTheme="majorHAnsi" w:hAnsiTheme="majorHAnsi" w:cstheme="majorHAnsi"/>
          <w:b/>
          <w:lang w:val="pt-BR"/>
        </w:rPr>
        <w:lastRenderedPageBreak/>
        <w:t xml:space="preserve">1. </w:t>
      </w:r>
      <w:r w:rsidR="00CB5E59" w:rsidRPr="002413B9">
        <w:rPr>
          <w:rFonts w:asciiTheme="majorHAnsi" w:hAnsiTheme="majorHAnsi" w:cstheme="majorHAnsi"/>
          <w:b/>
          <w:lang w:val="pt-BR"/>
        </w:rPr>
        <w:t xml:space="preserve">O MAPA DE RISCOS materializa a identificação dos principais riscos que permeiam o procedimento de contratação e </w:t>
      </w:r>
      <w:r w:rsidR="00725DAD" w:rsidRPr="002413B9">
        <w:rPr>
          <w:rFonts w:asciiTheme="majorHAnsi" w:hAnsiTheme="majorHAnsi" w:cstheme="majorHAnsi"/>
          <w:b/>
          <w:lang w:val="pt-BR"/>
        </w:rPr>
        <w:t>as</w:t>
      </w:r>
      <w:r w:rsidR="00CB5E59" w:rsidRPr="002413B9">
        <w:rPr>
          <w:rFonts w:asciiTheme="majorHAnsi" w:hAnsiTheme="majorHAnsi" w:cstheme="majorHAnsi"/>
          <w:b/>
          <w:lang w:val="pt-BR"/>
        </w:rPr>
        <w:t xml:space="preserve"> ações para controle, prevenção e mitigação</w:t>
      </w:r>
      <w:r w:rsidR="00725DAD" w:rsidRPr="002413B9">
        <w:rPr>
          <w:rFonts w:asciiTheme="majorHAnsi" w:hAnsiTheme="majorHAnsi" w:cstheme="majorHAnsi"/>
          <w:b/>
          <w:lang w:val="pt-BR"/>
        </w:rPr>
        <w:t xml:space="preserve">, sendo avaliados </w:t>
      </w:r>
      <w:r w:rsidR="000026BC" w:rsidRPr="002413B9">
        <w:rPr>
          <w:rFonts w:asciiTheme="majorHAnsi" w:hAnsiTheme="majorHAnsi" w:cstheme="majorHAnsi"/>
          <w:lang w:val="pt-BR"/>
        </w:rPr>
        <w:t xml:space="preserve">considerando a probabilidade e o impacto bem como o efeito dos controles existentes a partir da adoção dos parâmetros </w:t>
      </w:r>
      <w:r w:rsidR="00413CEB" w:rsidRPr="002413B9">
        <w:rPr>
          <w:rFonts w:asciiTheme="majorHAnsi" w:hAnsiTheme="majorHAnsi" w:cstheme="majorHAnsi"/>
          <w:lang w:val="pt-BR"/>
        </w:rPr>
        <w:t>abaixo</w:t>
      </w:r>
      <w:r w:rsidR="006E76DB" w:rsidRPr="002413B9">
        <w:rPr>
          <w:rFonts w:asciiTheme="majorHAnsi" w:hAnsiTheme="majorHAnsi" w:cstheme="majorHAnsi"/>
          <w:lang w:val="pt-BR"/>
        </w:rPr>
        <w:t xml:space="preserve">, (conforme Deliberação nº </w:t>
      </w:r>
      <w:r w:rsidR="006E76DB" w:rsidRPr="002413B9">
        <w:rPr>
          <w:rFonts w:asciiTheme="majorHAnsi" w:hAnsiTheme="majorHAnsi" w:cstheme="majorHAnsi"/>
        </w:rPr>
        <w:t>04/2017/CGRC/IFS)</w:t>
      </w:r>
      <w:r w:rsidRPr="002413B9">
        <w:rPr>
          <w:rFonts w:asciiTheme="majorHAnsi" w:hAnsiTheme="majorHAnsi" w:cstheme="majorHAnsi"/>
          <w:lang w:val="pt-BR"/>
        </w:rPr>
        <w:t>:</w:t>
      </w:r>
    </w:p>
    <w:p w:rsidR="00413CEB" w:rsidRPr="002413B9" w:rsidRDefault="00BE65F8" w:rsidP="00413CEB">
      <w:pPr>
        <w:adjustRightInd w:val="0"/>
        <w:jc w:val="both"/>
        <w:rPr>
          <w:rFonts w:asciiTheme="majorHAnsi" w:hAnsiTheme="majorHAnsi" w:cstheme="majorHAnsi"/>
          <w:b/>
        </w:rPr>
      </w:pPr>
      <w:r w:rsidRPr="002413B9">
        <w:rPr>
          <w:rFonts w:asciiTheme="majorHAnsi" w:hAnsiTheme="majorHAnsi" w:cstheme="majorHAnsi"/>
          <w:b/>
          <w:lang w:val="pt-BR" w:eastAsia="pt-BR"/>
        </w:rPr>
        <w:t>1.</w:t>
      </w:r>
      <w:r w:rsidRPr="002413B9">
        <w:rPr>
          <w:rFonts w:asciiTheme="majorHAnsi" w:hAnsiTheme="majorHAnsi" w:cstheme="majorHAnsi"/>
          <w:b/>
          <w:color w:val="000000" w:themeColor="text1"/>
          <w:lang w:val="pt-BR" w:eastAsia="pt-BR"/>
        </w:rPr>
        <w:t>1</w:t>
      </w:r>
      <w:r w:rsidRPr="002413B9">
        <w:rPr>
          <w:rFonts w:asciiTheme="majorHAnsi" w:hAnsiTheme="majorHAnsi" w:cstheme="majorHAnsi"/>
          <w:color w:val="000000" w:themeColor="text1"/>
          <w:lang w:val="pt-BR" w:eastAsia="pt-BR"/>
        </w:rPr>
        <w:t xml:space="preserve"> </w:t>
      </w:r>
      <w:r w:rsidR="00574826" w:rsidRPr="002413B9">
        <w:rPr>
          <w:rFonts w:asciiTheme="majorHAnsi" w:hAnsiTheme="majorHAnsi" w:cstheme="majorHAnsi"/>
          <w:b/>
        </w:rPr>
        <w:t xml:space="preserve">ANÁLISE QUALITATIVA DA PROBABILIDADE </w:t>
      </w:r>
    </w:p>
    <w:p w:rsidR="00061481" w:rsidRPr="002413B9" w:rsidRDefault="00061481" w:rsidP="00061481">
      <w:pPr>
        <w:shd w:val="clear" w:color="auto" w:fill="FFFFFF" w:themeFill="background1"/>
        <w:tabs>
          <w:tab w:val="left" w:pos="3119"/>
        </w:tabs>
        <w:ind w:right="-2"/>
        <w:jc w:val="both"/>
        <w:rPr>
          <w:rFonts w:asciiTheme="majorHAnsi" w:hAnsiTheme="majorHAnsi" w:cstheme="majorHAnsi"/>
          <w:shd w:val="clear" w:color="auto" w:fill="FFFFFF" w:themeFill="background1"/>
        </w:rPr>
      </w:pP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1.1.1 </w:t>
      </w:r>
      <w:r w:rsidR="00726CB6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A escala</w:t>
      </w:r>
      <w:r w:rsidR="00413CEB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 </w:t>
      </w:r>
      <w:r w:rsidR="00B379E1" w:rsidRPr="002413B9">
        <w:rPr>
          <w:rFonts w:asciiTheme="majorHAnsi" w:eastAsia="SimSun" w:hAnsiTheme="majorHAnsi" w:cstheme="majorHAnsi"/>
          <w:b/>
          <w:color w:val="404040"/>
          <w:shd w:val="clear" w:color="auto" w:fill="FFFFFF" w:themeFill="background1"/>
          <w:lang w:val="pt-BR" w:eastAsia="pt-BR"/>
        </w:rPr>
        <w:t>MUITO BAIXA</w:t>
      </w:r>
      <w:r w:rsidR="00B379E1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, </w:t>
      </w:r>
      <w:r w:rsidR="00413CEB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descreve um evento extraordinário para os padrões conhecidos da gestão, sendo de peso 1 e escala observada/esperada </w:t>
      </w:r>
      <w:r w:rsidR="00413CEB" w:rsidRPr="002413B9">
        <w:rPr>
          <w:rFonts w:asciiTheme="majorHAnsi" w:hAnsiTheme="majorHAnsi" w:cstheme="majorHAnsi"/>
          <w:shd w:val="clear" w:color="auto" w:fill="FFFFFF" w:themeFill="background1"/>
        </w:rPr>
        <w:t xml:space="preserve">&lt; 10%. </w:t>
      </w:r>
    </w:p>
    <w:p w:rsidR="00413CEB" w:rsidRPr="002413B9" w:rsidRDefault="00061481" w:rsidP="00061481">
      <w:pPr>
        <w:shd w:val="clear" w:color="auto" w:fill="FFFFFF" w:themeFill="background1"/>
        <w:tabs>
          <w:tab w:val="left" w:pos="3119"/>
        </w:tabs>
        <w:ind w:right="-2"/>
        <w:jc w:val="both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  <w:shd w:val="clear" w:color="auto" w:fill="FFFFFF" w:themeFill="background1"/>
        </w:rPr>
        <w:t>1.1.2</w:t>
      </w:r>
      <w:r w:rsidR="007F578B" w:rsidRPr="002413B9">
        <w:rPr>
          <w:rFonts w:asciiTheme="majorHAnsi" w:hAnsiTheme="majorHAnsi" w:cstheme="majorHAnsi"/>
          <w:shd w:val="clear" w:color="auto" w:fill="FFFFFF" w:themeFill="background1"/>
        </w:rPr>
        <w:t xml:space="preserve"> </w:t>
      </w:r>
      <w:r w:rsidR="00726CB6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A escala</w:t>
      </w:r>
      <w:r w:rsidR="00413CEB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 </w:t>
      </w:r>
      <w:r w:rsidR="00B379E1" w:rsidRPr="002413B9">
        <w:rPr>
          <w:rFonts w:asciiTheme="majorHAnsi" w:eastAsia="SimSun" w:hAnsiTheme="majorHAnsi" w:cstheme="majorHAnsi"/>
          <w:b/>
          <w:color w:val="404040"/>
          <w:shd w:val="clear" w:color="auto" w:fill="FFFFFF" w:themeFill="background1"/>
          <w:lang w:val="pt-BR" w:eastAsia="pt-BR"/>
        </w:rPr>
        <w:t>BAIXA</w:t>
      </w:r>
      <w:r w:rsidR="00413CEB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, </w:t>
      </w:r>
      <w:r w:rsidR="00726CB6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descreve evento </w:t>
      </w:r>
      <w:r w:rsidR="00726CB6" w:rsidRPr="002413B9">
        <w:rPr>
          <w:rFonts w:asciiTheme="majorHAnsi" w:hAnsiTheme="majorHAnsi" w:cstheme="majorHAnsi"/>
          <w:shd w:val="clear" w:color="auto" w:fill="FFFFFF" w:themeFill="background1"/>
        </w:rPr>
        <w:t>casual, inesperado. Muito embora raro,</w:t>
      </w:r>
      <w:r w:rsidR="00413CEB" w:rsidRPr="002413B9">
        <w:rPr>
          <w:rFonts w:asciiTheme="majorHAnsi" w:hAnsiTheme="majorHAnsi" w:cstheme="majorHAnsi"/>
          <w:shd w:val="clear" w:color="auto" w:fill="FFFFFF" w:themeFill="background1"/>
        </w:rPr>
        <w:t xml:space="preserve"> há histórico de ocorrência conhecido</w:t>
      </w:r>
      <w:r w:rsidR="00413CEB" w:rsidRPr="002413B9">
        <w:rPr>
          <w:rFonts w:asciiTheme="majorHAnsi" w:hAnsiTheme="majorHAnsi" w:cstheme="majorHAnsi"/>
        </w:rPr>
        <w:t xml:space="preserve"> por parte de gestores e operadores do processo</w:t>
      </w:r>
      <w:r w:rsidR="00726CB6" w:rsidRPr="002413B9">
        <w:rPr>
          <w:rFonts w:asciiTheme="majorHAnsi" w:hAnsiTheme="majorHAnsi" w:cstheme="majorHAnsi"/>
        </w:rPr>
        <w:t>,</w:t>
      </w:r>
      <w:r w:rsidRPr="002413B9">
        <w:rPr>
          <w:rFonts w:asciiTheme="majorHAnsi" w:hAnsiTheme="majorHAnsi" w:cstheme="majorHAnsi"/>
        </w:rPr>
        <w:t xml:space="preserve"> sendo de peso 2</w:t>
      </w:r>
      <w:r w:rsidR="00726CB6" w:rsidRPr="002413B9">
        <w:rPr>
          <w:rFonts w:asciiTheme="majorHAnsi" w:hAnsiTheme="majorHAnsi" w:cstheme="majorHAnsi"/>
        </w:rPr>
        <w:t xml:space="preserve"> e </w:t>
      </w:r>
      <w:r w:rsidR="00726CB6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escala observada/esperada</w:t>
      </w:r>
      <w:r w:rsidRPr="002413B9">
        <w:rPr>
          <w:rFonts w:asciiTheme="majorHAnsi" w:hAnsiTheme="majorHAnsi" w:cstheme="majorHAnsi"/>
        </w:rPr>
        <w:t xml:space="preserve"> &gt;= 10% &lt; 20%</w:t>
      </w:r>
      <w:r w:rsidR="00726CB6" w:rsidRPr="002413B9">
        <w:rPr>
          <w:rFonts w:asciiTheme="majorHAnsi" w:hAnsiTheme="majorHAnsi" w:cstheme="majorHAnsi"/>
        </w:rPr>
        <w:t>.</w:t>
      </w:r>
    </w:p>
    <w:p w:rsidR="00726CB6" w:rsidRPr="002413B9" w:rsidRDefault="00061481" w:rsidP="00726CB6">
      <w:pPr>
        <w:shd w:val="clear" w:color="auto" w:fill="FFFFFF" w:themeFill="background1"/>
        <w:tabs>
          <w:tab w:val="left" w:pos="3119"/>
        </w:tabs>
        <w:ind w:right="-2"/>
        <w:jc w:val="both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</w:rPr>
        <w:t xml:space="preserve">1.1.3 </w:t>
      </w:r>
      <w:r w:rsidR="00726CB6" w:rsidRPr="002413B9">
        <w:rPr>
          <w:rFonts w:asciiTheme="majorHAnsi" w:hAnsiTheme="majorHAnsi" w:cstheme="majorHAnsi"/>
        </w:rPr>
        <w:t xml:space="preserve">A escala </w:t>
      </w:r>
      <w:r w:rsidR="00B379E1" w:rsidRPr="002413B9">
        <w:rPr>
          <w:rFonts w:asciiTheme="majorHAnsi" w:eastAsia="SimSun" w:hAnsiTheme="majorHAnsi" w:cstheme="majorHAnsi"/>
          <w:b/>
          <w:color w:val="404040"/>
          <w:shd w:val="clear" w:color="auto" w:fill="FFFFFF" w:themeFill="background1"/>
          <w:lang w:val="pt-BR" w:eastAsia="pt-BR"/>
        </w:rPr>
        <w:t>MÉDIA</w:t>
      </w:r>
      <w:r w:rsidR="00B379E1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, 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descreve um evento esperado, de frequência reduzid</w:t>
      </w:r>
      <w:r w:rsidR="00726CB6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a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 e com histórico de ocorrência</w:t>
      </w:r>
      <w:r w:rsidR="00726CB6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 parcialmente conhecido por parte de gestores e operadores do processo, sendo de peso 3, </w:t>
      </w:r>
      <w:r w:rsidR="00726CB6" w:rsidRPr="002413B9">
        <w:rPr>
          <w:rFonts w:asciiTheme="majorHAnsi" w:hAnsiTheme="majorHAnsi" w:cstheme="majorHAnsi"/>
        </w:rPr>
        <w:t xml:space="preserve">e </w:t>
      </w:r>
      <w:r w:rsidR="00726CB6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escala observada/esperada</w:t>
      </w:r>
      <w:r w:rsidR="00726CB6" w:rsidRPr="002413B9">
        <w:rPr>
          <w:rFonts w:asciiTheme="majorHAnsi" w:hAnsiTheme="majorHAnsi" w:cstheme="majorHAnsi"/>
        </w:rPr>
        <w:t xml:space="preserve"> &gt;= 20% &lt; 50%.</w:t>
      </w:r>
    </w:p>
    <w:p w:rsidR="00726CB6" w:rsidRPr="002413B9" w:rsidRDefault="00726CB6" w:rsidP="00726CB6">
      <w:pPr>
        <w:shd w:val="clear" w:color="auto" w:fill="FFFFFF" w:themeFill="background1"/>
        <w:tabs>
          <w:tab w:val="left" w:pos="3119"/>
        </w:tabs>
        <w:ind w:right="-2"/>
        <w:jc w:val="both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</w:rPr>
        <w:t xml:space="preserve">1.1.4 </w:t>
      </w:r>
      <w:r w:rsidR="00E9382B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A escala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 </w:t>
      </w:r>
      <w:r w:rsidR="00B379E1" w:rsidRPr="002413B9">
        <w:rPr>
          <w:rFonts w:asciiTheme="majorHAnsi" w:eastAsia="SimSun" w:hAnsiTheme="majorHAnsi" w:cstheme="majorHAnsi"/>
          <w:b/>
          <w:color w:val="404040"/>
          <w:shd w:val="clear" w:color="auto" w:fill="FFFFFF" w:themeFill="background1"/>
          <w:lang w:val="pt-BR" w:eastAsia="pt-BR"/>
        </w:rPr>
        <w:t>ALTA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, descreve um evento </w:t>
      </w:r>
      <w:r w:rsidR="009E775C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usual, corriqueiro. Devido a sua ocorrência habitual, seu histórico é amplamente conhecido por parte de gestores e operadores do processo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, sendo de peso </w:t>
      </w:r>
      <w:r w:rsidR="009E775C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4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, </w:t>
      </w:r>
      <w:r w:rsidRPr="002413B9">
        <w:rPr>
          <w:rFonts w:asciiTheme="majorHAnsi" w:hAnsiTheme="majorHAnsi" w:cstheme="majorHAnsi"/>
        </w:rPr>
        <w:t xml:space="preserve">e 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escala observada/esperada</w:t>
      </w:r>
      <w:r w:rsidRPr="002413B9">
        <w:rPr>
          <w:rFonts w:asciiTheme="majorHAnsi" w:hAnsiTheme="majorHAnsi" w:cstheme="majorHAnsi"/>
        </w:rPr>
        <w:t xml:space="preserve"> &gt;= </w:t>
      </w:r>
      <w:r w:rsidR="00E9382B" w:rsidRPr="002413B9">
        <w:rPr>
          <w:rFonts w:asciiTheme="majorHAnsi" w:hAnsiTheme="majorHAnsi" w:cstheme="majorHAnsi"/>
        </w:rPr>
        <w:t>5</w:t>
      </w:r>
      <w:r w:rsidRPr="002413B9">
        <w:rPr>
          <w:rFonts w:asciiTheme="majorHAnsi" w:hAnsiTheme="majorHAnsi" w:cstheme="majorHAnsi"/>
        </w:rPr>
        <w:t xml:space="preserve">0% &lt; </w:t>
      </w:r>
      <w:r w:rsidR="00E9382B" w:rsidRPr="002413B9">
        <w:rPr>
          <w:rFonts w:asciiTheme="majorHAnsi" w:hAnsiTheme="majorHAnsi" w:cstheme="majorHAnsi"/>
        </w:rPr>
        <w:t>9</w:t>
      </w:r>
      <w:r w:rsidRPr="002413B9">
        <w:rPr>
          <w:rFonts w:asciiTheme="majorHAnsi" w:hAnsiTheme="majorHAnsi" w:cstheme="majorHAnsi"/>
        </w:rPr>
        <w:t>0%.</w:t>
      </w:r>
    </w:p>
    <w:p w:rsidR="000A59E6" w:rsidRPr="002413B9" w:rsidRDefault="000A59E6" w:rsidP="000A59E6">
      <w:pPr>
        <w:shd w:val="clear" w:color="auto" w:fill="FFFFFF" w:themeFill="background1"/>
        <w:tabs>
          <w:tab w:val="left" w:pos="3119"/>
        </w:tabs>
        <w:ind w:right="-2"/>
        <w:jc w:val="both"/>
        <w:rPr>
          <w:rFonts w:asciiTheme="majorHAnsi" w:hAnsiTheme="majorHAnsi" w:cstheme="majorHAnsi"/>
        </w:rPr>
      </w:pPr>
      <w:proofErr w:type="gramStart"/>
      <w:r w:rsidRPr="002413B9">
        <w:rPr>
          <w:rFonts w:asciiTheme="majorHAnsi" w:hAnsiTheme="majorHAnsi" w:cstheme="majorHAnsi"/>
        </w:rPr>
        <w:t xml:space="preserve">1.1.5 </w:t>
      </w:r>
      <w:r w:rsidR="007F578B" w:rsidRPr="002413B9">
        <w:rPr>
          <w:rFonts w:asciiTheme="majorHAnsi" w:hAnsiTheme="majorHAnsi" w:cstheme="majorHAnsi"/>
        </w:rPr>
        <w:t xml:space="preserve"> 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A</w:t>
      </w:r>
      <w:proofErr w:type="gramEnd"/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 escala </w:t>
      </w:r>
      <w:r w:rsidR="00B379E1" w:rsidRPr="002413B9">
        <w:rPr>
          <w:rFonts w:asciiTheme="majorHAnsi" w:eastAsia="SimSun" w:hAnsiTheme="majorHAnsi" w:cstheme="majorHAnsi"/>
          <w:b/>
          <w:color w:val="404040"/>
          <w:shd w:val="clear" w:color="auto" w:fill="FFFFFF" w:themeFill="background1"/>
          <w:lang w:val="pt-BR" w:eastAsia="pt-BR"/>
        </w:rPr>
        <w:t xml:space="preserve">MUITO ALTA, 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descreve um evento que se reproduz muitas vezes, se repete seguidamente, de maneira assídua, numerosa, e não raro de modo acelerado. Interfere de modo claro no ritmo das atividades, sendo evidente mesmo para os que conhecem pouco o processo, sendo de peso 4, </w:t>
      </w:r>
      <w:r w:rsidRPr="002413B9">
        <w:rPr>
          <w:rFonts w:asciiTheme="majorHAnsi" w:hAnsiTheme="majorHAnsi" w:cstheme="majorHAnsi"/>
        </w:rPr>
        <w:t xml:space="preserve">e </w:t>
      </w: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escala observada/esperada</w:t>
      </w:r>
      <w:r w:rsidRPr="002413B9">
        <w:rPr>
          <w:rFonts w:asciiTheme="majorHAnsi" w:hAnsiTheme="majorHAnsi" w:cstheme="majorHAnsi"/>
        </w:rPr>
        <w:t xml:space="preserve"> &gt;= 90%.</w:t>
      </w:r>
    </w:p>
    <w:p w:rsidR="008B4C1E" w:rsidRPr="002413B9" w:rsidRDefault="008B4C1E" w:rsidP="000A59E6">
      <w:pPr>
        <w:shd w:val="clear" w:color="auto" w:fill="FFFFFF" w:themeFill="background1"/>
        <w:tabs>
          <w:tab w:val="left" w:pos="3119"/>
        </w:tabs>
        <w:ind w:right="-2"/>
        <w:jc w:val="both"/>
        <w:rPr>
          <w:rFonts w:asciiTheme="majorHAnsi" w:hAnsiTheme="majorHAnsi" w:cstheme="majorHAnsi"/>
        </w:rPr>
      </w:pPr>
    </w:p>
    <w:p w:rsidR="003D445D" w:rsidRPr="002413B9" w:rsidRDefault="00BE65F8" w:rsidP="003D445D">
      <w:pPr>
        <w:adjustRightInd w:val="0"/>
        <w:jc w:val="both"/>
        <w:rPr>
          <w:rFonts w:asciiTheme="majorHAnsi" w:hAnsiTheme="majorHAnsi" w:cstheme="majorHAnsi"/>
          <w:b/>
        </w:rPr>
      </w:pPr>
      <w:r w:rsidRPr="002413B9">
        <w:rPr>
          <w:rFonts w:asciiTheme="majorHAnsi" w:eastAsia="SimSun" w:hAnsiTheme="majorHAnsi" w:cstheme="majorHAnsi"/>
          <w:b/>
          <w:lang w:val="pt-BR" w:eastAsia="pt-BR"/>
        </w:rPr>
        <w:t>1.2</w:t>
      </w:r>
      <w:r w:rsidRPr="002413B9">
        <w:rPr>
          <w:rFonts w:asciiTheme="majorHAnsi" w:eastAsia="SimSun" w:hAnsiTheme="majorHAnsi" w:cstheme="majorHAnsi"/>
          <w:lang w:val="pt-BR" w:eastAsia="pt-BR"/>
        </w:rPr>
        <w:t xml:space="preserve"> </w:t>
      </w:r>
      <w:r w:rsidR="00574826" w:rsidRPr="002413B9">
        <w:rPr>
          <w:rFonts w:asciiTheme="majorHAnsi" w:hAnsiTheme="majorHAnsi" w:cstheme="majorHAnsi"/>
          <w:b/>
        </w:rPr>
        <w:t>ANÁLISE QUALITATIVA DO IMPACTO</w:t>
      </w:r>
    </w:p>
    <w:p w:rsidR="001A2DAB" w:rsidRPr="002413B9" w:rsidRDefault="001A2DAB" w:rsidP="001A2DAB">
      <w:pPr>
        <w:jc w:val="both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</w:rPr>
        <w:lastRenderedPageBreak/>
        <w:t xml:space="preserve">1.2.1 O nível </w:t>
      </w:r>
      <w:r w:rsidRPr="002413B9">
        <w:rPr>
          <w:rFonts w:asciiTheme="majorHAnsi" w:hAnsiTheme="majorHAnsi" w:cstheme="majorHAnsi"/>
          <w:b/>
        </w:rPr>
        <w:t>INSIGNIFICANTE</w:t>
      </w:r>
      <w:r w:rsidRPr="002413B9">
        <w:rPr>
          <w:rFonts w:asciiTheme="majorHAnsi" w:hAnsiTheme="majorHAnsi" w:cstheme="majorHAnsi"/>
        </w:rPr>
        <w:t xml:space="preserve"> descreve um evento cujo impacto pode ser absorvido por meio de atividades normais; </w:t>
      </w:r>
      <w:r w:rsidR="00360F40" w:rsidRPr="002413B9">
        <w:rPr>
          <w:rFonts w:asciiTheme="majorHAnsi" w:hAnsiTheme="majorHAnsi" w:cstheme="majorHAnsi"/>
        </w:rPr>
        <w:t xml:space="preserve">com </w:t>
      </w:r>
      <w:r w:rsidRPr="002413B9">
        <w:rPr>
          <w:rFonts w:asciiTheme="majorHAnsi" w:hAnsiTheme="majorHAnsi" w:cstheme="majorHAnsi"/>
        </w:rPr>
        <w:t xml:space="preserve">pouco ou nenhum impacto; impacto apenas </w:t>
      </w:r>
      <w:proofErr w:type="gramStart"/>
      <w:r w:rsidRPr="002413B9">
        <w:rPr>
          <w:rFonts w:asciiTheme="majorHAnsi" w:hAnsiTheme="majorHAnsi" w:cstheme="majorHAnsi"/>
        </w:rPr>
        <w:t xml:space="preserve">interno;   </w:t>
      </w:r>
      <w:proofErr w:type="gramEnd"/>
      <w:r w:rsidR="00360F40" w:rsidRPr="002413B9">
        <w:rPr>
          <w:rFonts w:asciiTheme="majorHAnsi" w:hAnsiTheme="majorHAnsi" w:cstheme="majorHAnsi"/>
        </w:rPr>
        <w:t xml:space="preserve">com </w:t>
      </w:r>
      <w:r w:rsidRPr="002413B9">
        <w:rPr>
          <w:rFonts w:asciiTheme="majorHAnsi" w:hAnsiTheme="majorHAnsi" w:cstheme="majorHAnsi"/>
        </w:rPr>
        <w:t>pouco ou nenhum impacto nas metas; ou cuja meta seria alcançada no funcionamento normal da atividade</w:t>
      </w:r>
      <w:r w:rsidR="00B379E1" w:rsidRPr="002413B9">
        <w:rPr>
          <w:rFonts w:asciiTheme="majorHAnsi" w:hAnsiTheme="majorHAnsi" w:cstheme="majorHAnsi"/>
        </w:rPr>
        <w:t>,</w:t>
      </w:r>
      <w:r w:rsidRPr="002413B9">
        <w:rPr>
          <w:rFonts w:asciiTheme="majorHAnsi" w:hAnsiTheme="majorHAnsi" w:cstheme="majorHAnsi"/>
        </w:rPr>
        <w:t xml:space="preserve"> sendo de peso </w:t>
      </w:r>
      <w:r w:rsidR="00B379E1" w:rsidRPr="002413B9">
        <w:rPr>
          <w:rFonts w:asciiTheme="majorHAnsi" w:hAnsiTheme="majorHAnsi" w:cstheme="majorHAnsi"/>
        </w:rPr>
        <w:t>1</w:t>
      </w:r>
      <w:r w:rsidRPr="002413B9">
        <w:rPr>
          <w:rFonts w:asciiTheme="majorHAnsi" w:hAnsiTheme="majorHAnsi" w:cstheme="majorHAnsi"/>
        </w:rPr>
        <w:t xml:space="preserve"> e frequência esperada </w:t>
      </w:r>
      <w:r w:rsidR="00B379E1" w:rsidRPr="002413B9">
        <w:rPr>
          <w:rFonts w:asciiTheme="majorHAnsi" w:hAnsiTheme="majorHAnsi" w:cstheme="majorHAnsi"/>
        </w:rPr>
        <w:t xml:space="preserve">&lt; </w:t>
      </w:r>
      <w:r w:rsidRPr="002413B9">
        <w:rPr>
          <w:rFonts w:asciiTheme="majorHAnsi" w:hAnsiTheme="majorHAnsi" w:cstheme="majorHAnsi"/>
        </w:rPr>
        <w:t>1%.</w:t>
      </w:r>
    </w:p>
    <w:p w:rsidR="003B6EAF" w:rsidRPr="002413B9" w:rsidRDefault="003B6EAF" w:rsidP="003B6EAF">
      <w:pPr>
        <w:jc w:val="both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</w:rPr>
        <w:t>1.2.</w:t>
      </w:r>
      <w:r w:rsidR="001A2DAB" w:rsidRPr="002413B9">
        <w:rPr>
          <w:rFonts w:asciiTheme="majorHAnsi" w:hAnsiTheme="majorHAnsi" w:cstheme="majorHAnsi"/>
        </w:rPr>
        <w:t>2</w:t>
      </w:r>
      <w:r w:rsidRPr="002413B9">
        <w:rPr>
          <w:rFonts w:asciiTheme="majorHAnsi" w:hAnsiTheme="majorHAnsi" w:cstheme="majorHAnsi"/>
        </w:rPr>
        <w:t xml:space="preserve"> O nível </w:t>
      </w:r>
      <w:r w:rsidRPr="002413B9">
        <w:rPr>
          <w:rFonts w:asciiTheme="majorHAnsi" w:hAnsiTheme="majorHAnsi" w:cstheme="majorHAnsi"/>
          <w:b/>
        </w:rPr>
        <w:t>PEQUENO</w:t>
      </w:r>
      <w:r w:rsidRPr="002413B9">
        <w:rPr>
          <w:rFonts w:asciiTheme="majorHAnsi" w:hAnsiTheme="majorHAnsi" w:cstheme="majorHAnsi"/>
        </w:rPr>
        <w:t xml:space="preserve">, descreve um evento cujas consequências pode ser absorvidas, mas carecem de esforço da gestão para minimizar o impacto; determina ações de caráter orientativo; </w:t>
      </w:r>
      <w:r w:rsidR="001A2DAB" w:rsidRPr="002413B9">
        <w:rPr>
          <w:rFonts w:asciiTheme="majorHAnsi" w:hAnsiTheme="majorHAnsi" w:cstheme="majorHAnsi"/>
        </w:rPr>
        <w:t>tende a limitar-se às partes envolvidas</w:t>
      </w:r>
      <w:r w:rsidRPr="002413B9">
        <w:rPr>
          <w:rFonts w:asciiTheme="majorHAnsi" w:hAnsiTheme="majorHAnsi" w:cstheme="majorHAnsi"/>
        </w:rPr>
        <w:t xml:space="preserve">; prejudica o alcance </w:t>
      </w:r>
      <w:r w:rsidR="001A2DAB" w:rsidRPr="002413B9">
        <w:rPr>
          <w:rFonts w:asciiTheme="majorHAnsi" w:hAnsiTheme="majorHAnsi" w:cstheme="majorHAnsi"/>
        </w:rPr>
        <w:t>das metas do processo</w:t>
      </w:r>
      <w:r w:rsidRPr="002413B9">
        <w:rPr>
          <w:rFonts w:asciiTheme="majorHAnsi" w:hAnsiTheme="majorHAnsi" w:cstheme="majorHAnsi"/>
        </w:rPr>
        <w:t xml:space="preserve">; ou exigiria a intervenção do </w:t>
      </w:r>
      <w:r w:rsidR="001A2DAB" w:rsidRPr="002413B9">
        <w:rPr>
          <w:rFonts w:asciiTheme="majorHAnsi" w:hAnsiTheme="majorHAnsi" w:cstheme="majorHAnsi"/>
        </w:rPr>
        <w:t>Coordenador</w:t>
      </w:r>
      <w:r w:rsidRPr="002413B9">
        <w:rPr>
          <w:rFonts w:asciiTheme="majorHAnsi" w:hAnsiTheme="majorHAnsi" w:cstheme="majorHAnsi"/>
        </w:rPr>
        <w:t xml:space="preserve">, sendo de peso </w:t>
      </w:r>
      <w:r w:rsidR="001A2DAB" w:rsidRPr="002413B9">
        <w:rPr>
          <w:rFonts w:asciiTheme="majorHAnsi" w:hAnsiTheme="majorHAnsi" w:cstheme="majorHAnsi"/>
        </w:rPr>
        <w:t>2</w:t>
      </w:r>
      <w:r w:rsidRPr="002413B9">
        <w:rPr>
          <w:rFonts w:asciiTheme="majorHAnsi" w:hAnsiTheme="majorHAnsi" w:cstheme="majorHAnsi"/>
        </w:rPr>
        <w:t xml:space="preserve"> e frequência esperada &gt; =</w:t>
      </w:r>
      <w:r w:rsidR="001A2DAB" w:rsidRPr="002413B9">
        <w:rPr>
          <w:rFonts w:asciiTheme="majorHAnsi" w:hAnsiTheme="majorHAnsi" w:cstheme="majorHAnsi"/>
        </w:rPr>
        <w:t xml:space="preserve"> 1</w:t>
      </w:r>
      <w:r w:rsidRPr="002413B9">
        <w:rPr>
          <w:rFonts w:asciiTheme="majorHAnsi" w:hAnsiTheme="majorHAnsi" w:cstheme="majorHAnsi"/>
        </w:rPr>
        <w:t xml:space="preserve">% &lt; </w:t>
      </w:r>
      <w:r w:rsidR="001A2DAB" w:rsidRPr="002413B9">
        <w:rPr>
          <w:rFonts w:asciiTheme="majorHAnsi" w:hAnsiTheme="majorHAnsi" w:cstheme="majorHAnsi"/>
        </w:rPr>
        <w:t>3</w:t>
      </w:r>
      <w:r w:rsidRPr="002413B9">
        <w:rPr>
          <w:rFonts w:asciiTheme="majorHAnsi" w:hAnsiTheme="majorHAnsi" w:cstheme="majorHAnsi"/>
        </w:rPr>
        <w:t>%</w:t>
      </w:r>
      <w:r w:rsidR="001A2DAB" w:rsidRPr="002413B9">
        <w:rPr>
          <w:rFonts w:asciiTheme="majorHAnsi" w:hAnsiTheme="majorHAnsi" w:cstheme="majorHAnsi"/>
        </w:rPr>
        <w:t>.</w:t>
      </w:r>
    </w:p>
    <w:p w:rsidR="00574826" w:rsidRPr="002413B9" w:rsidRDefault="00574826" w:rsidP="00574826">
      <w:pPr>
        <w:jc w:val="both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</w:rPr>
        <w:t xml:space="preserve">1.2.3 O </w:t>
      </w:r>
      <w:proofErr w:type="spellStart"/>
      <w:r w:rsidRPr="002413B9">
        <w:rPr>
          <w:rFonts w:asciiTheme="majorHAnsi" w:hAnsiTheme="majorHAnsi" w:cstheme="majorHAnsi"/>
        </w:rPr>
        <w:t>nível</w:t>
      </w:r>
      <w:proofErr w:type="spellEnd"/>
      <w:r w:rsidRPr="002413B9">
        <w:rPr>
          <w:rFonts w:asciiTheme="majorHAnsi" w:hAnsiTheme="majorHAnsi" w:cstheme="majorHAnsi"/>
        </w:rPr>
        <w:t xml:space="preserve"> </w:t>
      </w:r>
      <w:r w:rsidRPr="002413B9">
        <w:rPr>
          <w:rFonts w:asciiTheme="majorHAnsi" w:hAnsiTheme="majorHAnsi" w:cstheme="majorHAnsi"/>
          <w:b/>
        </w:rPr>
        <w:t>MODERADO</w:t>
      </w:r>
      <w:r w:rsidRPr="002413B9">
        <w:rPr>
          <w:rFonts w:asciiTheme="majorHAnsi" w:hAnsiTheme="majorHAnsi" w:cstheme="majorHAnsi"/>
        </w:rPr>
        <w:t xml:space="preserve">, </w:t>
      </w:r>
      <w:proofErr w:type="spellStart"/>
      <w:r w:rsidRPr="002413B9">
        <w:rPr>
          <w:rFonts w:asciiTheme="majorHAnsi" w:hAnsiTheme="majorHAnsi" w:cstheme="majorHAnsi"/>
        </w:rPr>
        <w:t>descreve</w:t>
      </w:r>
      <w:proofErr w:type="spellEnd"/>
      <w:r w:rsidRPr="002413B9">
        <w:rPr>
          <w:rFonts w:asciiTheme="majorHAnsi" w:hAnsiTheme="majorHAnsi" w:cstheme="majorHAnsi"/>
        </w:rPr>
        <w:t xml:space="preserve"> um evento significativo que pode ser gerenciado em circunstâncias normais; determina ações de caráter corretivo; pode chegar à mídia, provocando a exposição por um curto período; prejudica o alcance dos objetivos estratégicos da unidade; ou exigiria a intervenção do Pró-reitor, Diretor-geral e/ou sistêmico, sendo de peso 3 e frequência esperada &gt; = 3% &lt; 10%.</w:t>
      </w:r>
    </w:p>
    <w:p w:rsidR="003B6EAF" w:rsidRPr="002413B9" w:rsidRDefault="0019013F" w:rsidP="0034675A">
      <w:pPr>
        <w:ind w:right="-2"/>
        <w:jc w:val="both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</w:rPr>
        <w:t>1.</w:t>
      </w:r>
      <w:r w:rsidR="003B6EAF" w:rsidRPr="002413B9">
        <w:rPr>
          <w:rFonts w:asciiTheme="majorHAnsi" w:hAnsiTheme="majorHAnsi" w:cstheme="majorHAnsi"/>
        </w:rPr>
        <w:t>2</w:t>
      </w:r>
      <w:r w:rsidRPr="002413B9">
        <w:rPr>
          <w:rFonts w:asciiTheme="majorHAnsi" w:hAnsiTheme="majorHAnsi" w:cstheme="majorHAnsi"/>
        </w:rPr>
        <w:t xml:space="preserve">.4 O </w:t>
      </w:r>
      <w:proofErr w:type="spellStart"/>
      <w:r w:rsidRPr="002413B9">
        <w:rPr>
          <w:rFonts w:asciiTheme="majorHAnsi" w:hAnsiTheme="majorHAnsi" w:cstheme="majorHAnsi"/>
        </w:rPr>
        <w:t>nível</w:t>
      </w:r>
      <w:proofErr w:type="spellEnd"/>
      <w:r w:rsidRPr="002413B9">
        <w:rPr>
          <w:rFonts w:asciiTheme="majorHAnsi" w:hAnsiTheme="majorHAnsi" w:cstheme="majorHAnsi"/>
        </w:rPr>
        <w:t xml:space="preserve"> </w:t>
      </w:r>
      <w:r w:rsidRPr="002413B9">
        <w:rPr>
          <w:rFonts w:asciiTheme="majorHAnsi" w:hAnsiTheme="majorHAnsi" w:cstheme="majorHAnsi"/>
          <w:b/>
        </w:rPr>
        <w:t>GRANDE</w:t>
      </w:r>
      <w:r w:rsidRPr="002413B9">
        <w:rPr>
          <w:rFonts w:asciiTheme="majorHAnsi" w:hAnsiTheme="majorHAnsi" w:cstheme="majorHAnsi"/>
        </w:rPr>
        <w:t xml:space="preserve">, </w:t>
      </w:r>
      <w:proofErr w:type="spellStart"/>
      <w:r w:rsidRPr="002413B9">
        <w:rPr>
          <w:rFonts w:asciiTheme="majorHAnsi" w:hAnsiTheme="majorHAnsi" w:cstheme="majorHAnsi"/>
        </w:rPr>
        <w:t>descreve</w:t>
      </w:r>
      <w:proofErr w:type="spellEnd"/>
      <w:r w:rsidRPr="002413B9">
        <w:rPr>
          <w:rFonts w:asciiTheme="majorHAnsi" w:hAnsiTheme="majorHAnsi" w:cstheme="majorHAnsi"/>
        </w:rPr>
        <w:t xml:space="preserve"> um evento crítico, </w:t>
      </w:r>
      <w:proofErr w:type="gramStart"/>
      <w:r w:rsidRPr="002413B9">
        <w:rPr>
          <w:rFonts w:asciiTheme="majorHAnsi" w:hAnsiTheme="majorHAnsi" w:cstheme="majorHAnsi"/>
        </w:rPr>
        <w:t>mas</w:t>
      </w:r>
      <w:proofErr w:type="gramEnd"/>
      <w:r w:rsidRPr="002413B9">
        <w:rPr>
          <w:rFonts w:asciiTheme="majorHAnsi" w:hAnsiTheme="majorHAnsi" w:cstheme="majorHAnsi"/>
        </w:rPr>
        <w:t xml:space="preserve"> que com a devida gestão pode ser suportado; determina ações de caráter pecuniário (multas); com destaque na mídia estadual, provocando exposição significativa</w:t>
      </w:r>
      <w:r w:rsidR="007B350D" w:rsidRPr="002413B9">
        <w:rPr>
          <w:rFonts w:asciiTheme="majorHAnsi" w:hAnsiTheme="majorHAnsi" w:cstheme="majorHAnsi"/>
        </w:rPr>
        <w:t>; prejudica o alcance da missão da unidade; ou exigiria a intervenção do Chefe ou</w:t>
      </w:r>
      <w:r w:rsidR="003B6EAF" w:rsidRPr="002413B9">
        <w:rPr>
          <w:rFonts w:asciiTheme="majorHAnsi" w:hAnsiTheme="majorHAnsi" w:cstheme="majorHAnsi"/>
        </w:rPr>
        <w:t xml:space="preserve"> Gerente</w:t>
      </w:r>
      <w:r w:rsidR="007B350D" w:rsidRPr="002413B9">
        <w:rPr>
          <w:rFonts w:asciiTheme="majorHAnsi" w:hAnsiTheme="majorHAnsi" w:cstheme="majorHAnsi"/>
        </w:rPr>
        <w:t xml:space="preserve"> </w:t>
      </w:r>
      <w:r w:rsidR="003B6EAF" w:rsidRPr="002413B9">
        <w:rPr>
          <w:rFonts w:asciiTheme="majorHAnsi" w:hAnsiTheme="majorHAnsi" w:cstheme="majorHAnsi"/>
        </w:rPr>
        <w:t>imediato</w:t>
      </w:r>
      <w:r w:rsidR="007B350D" w:rsidRPr="002413B9">
        <w:rPr>
          <w:rFonts w:asciiTheme="majorHAnsi" w:hAnsiTheme="majorHAnsi" w:cstheme="majorHAnsi"/>
        </w:rPr>
        <w:t xml:space="preserve">, sendo de peso </w:t>
      </w:r>
      <w:r w:rsidR="001A2DAB" w:rsidRPr="002413B9">
        <w:rPr>
          <w:rFonts w:asciiTheme="majorHAnsi" w:hAnsiTheme="majorHAnsi" w:cstheme="majorHAnsi"/>
        </w:rPr>
        <w:t>4</w:t>
      </w:r>
      <w:r w:rsidR="007B350D" w:rsidRPr="002413B9">
        <w:rPr>
          <w:rFonts w:asciiTheme="majorHAnsi" w:hAnsiTheme="majorHAnsi" w:cstheme="majorHAnsi"/>
        </w:rPr>
        <w:t xml:space="preserve"> e frequência esperada</w:t>
      </w:r>
      <w:r w:rsidR="003B6EAF" w:rsidRPr="002413B9">
        <w:rPr>
          <w:rFonts w:asciiTheme="majorHAnsi" w:hAnsiTheme="majorHAnsi" w:cstheme="majorHAnsi"/>
        </w:rPr>
        <w:t xml:space="preserve"> &gt; = 10% &lt; 25%</w:t>
      </w:r>
      <w:r w:rsidR="001A2DAB" w:rsidRPr="002413B9">
        <w:rPr>
          <w:rFonts w:asciiTheme="majorHAnsi" w:hAnsiTheme="majorHAnsi" w:cstheme="majorHAnsi"/>
        </w:rPr>
        <w:t>.</w:t>
      </w:r>
    </w:p>
    <w:p w:rsidR="0019013F" w:rsidRPr="002413B9" w:rsidRDefault="003B6EAF" w:rsidP="0019013F">
      <w:pPr>
        <w:shd w:val="clear" w:color="auto" w:fill="FFFFFF" w:themeFill="background1"/>
        <w:tabs>
          <w:tab w:val="left" w:pos="3119"/>
        </w:tabs>
        <w:ind w:right="-2"/>
        <w:jc w:val="both"/>
        <w:rPr>
          <w:rFonts w:asciiTheme="majorHAnsi" w:hAnsiTheme="majorHAnsi" w:cstheme="majorHAnsi"/>
          <w:shd w:val="clear" w:color="auto" w:fill="FFFFFF" w:themeFill="background1"/>
        </w:rPr>
      </w:pPr>
      <w:r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>1.2</w:t>
      </w:r>
      <w:r w:rsidR="0019013F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.5 O nível </w:t>
      </w:r>
      <w:r w:rsidR="00B379E1" w:rsidRPr="002413B9">
        <w:rPr>
          <w:rFonts w:asciiTheme="majorHAnsi" w:eastAsia="SimSun" w:hAnsiTheme="majorHAnsi" w:cstheme="majorHAnsi"/>
          <w:b/>
          <w:color w:val="404040"/>
          <w:shd w:val="clear" w:color="auto" w:fill="FFFFFF" w:themeFill="background1"/>
          <w:lang w:val="pt-BR" w:eastAsia="pt-BR"/>
        </w:rPr>
        <w:t>CATASTRÓFICO</w:t>
      </w:r>
      <w:r w:rsidR="0019013F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t xml:space="preserve">, descreve um evento com potencial para levar o negócio ao colapso; determina interrupção das atividades; tem destaque na mídia podendo atingir os objetivos estratégicos e a missão; prejudica o alcance da estratégia e da missão do IFS; ou exigiria a intervenção do Comitê de Governança, Riscos e Controles (CGRC), sendo </w:t>
      </w:r>
      <w:r w:rsidR="0019013F" w:rsidRPr="002413B9">
        <w:rPr>
          <w:rFonts w:asciiTheme="majorHAnsi" w:eastAsia="SimSun" w:hAnsiTheme="majorHAnsi" w:cstheme="majorHAnsi"/>
          <w:color w:val="404040"/>
          <w:shd w:val="clear" w:color="auto" w:fill="FFFFFF" w:themeFill="background1"/>
          <w:lang w:val="pt-BR" w:eastAsia="pt-BR"/>
        </w:rPr>
        <w:lastRenderedPageBreak/>
        <w:t xml:space="preserve">de peso 5 e frequência esperada </w:t>
      </w:r>
      <w:r w:rsidR="0019013F" w:rsidRPr="002413B9">
        <w:rPr>
          <w:rFonts w:asciiTheme="majorHAnsi" w:hAnsiTheme="majorHAnsi" w:cstheme="majorHAnsi"/>
        </w:rPr>
        <w:t>&gt; = 25%.</w:t>
      </w:r>
      <w:r w:rsidR="0019013F" w:rsidRPr="002413B9">
        <w:rPr>
          <w:rFonts w:asciiTheme="majorHAnsi" w:hAnsiTheme="majorHAnsi" w:cstheme="majorHAnsi"/>
          <w:shd w:val="clear" w:color="auto" w:fill="FFFFFF" w:themeFill="background1"/>
        </w:rPr>
        <w:t xml:space="preserve"> </w:t>
      </w:r>
    </w:p>
    <w:p w:rsidR="0019013F" w:rsidRPr="002413B9" w:rsidRDefault="0019013F" w:rsidP="0019013F">
      <w:pPr>
        <w:shd w:val="clear" w:color="auto" w:fill="FFFFFF" w:themeFill="background1"/>
        <w:tabs>
          <w:tab w:val="left" w:pos="3119"/>
        </w:tabs>
        <w:ind w:right="-2"/>
        <w:jc w:val="both"/>
        <w:rPr>
          <w:rFonts w:asciiTheme="majorHAnsi" w:hAnsiTheme="majorHAnsi" w:cstheme="majorHAnsi"/>
        </w:rPr>
      </w:pPr>
    </w:p>
    <w:p w:rsidR="0076636A" w:rsidRPr="002413B9" w:rsidRDefault="00EC5DED" w:rsidP="0076636A">
      <w:pPr>
        <w:pStyle w:val="PargrafodaLista"/>
        <w:ind w:left="0"/>
        <w:jc w:val="both"/>
        <w:rPr>
          <w:rFonts w:asciiTheme="majorHAnsi" w:hAnsiTheme="majorHAnsi" w:cstheme="majorHAnsi"/>
        </w:rPr>
      </w:pPr>
      <w:r w:rsidRPr="002413B9">
        <w:rPr>
          <w:rFonts w:asciiTheme="majorHAnsi" w:hAnsiTheme="majorHAnsi" w:cstheme="majorHAnsi"/>
          <w:b/>
          <w:lang w:val="pt-BR"/>
        </w:rPr>
        <w:t>2.</w:t>
      </w:r>
      <w:r w:rsidR="00BE65F8" w:rsidRPr="002413B9">
        <w:rPr>
          <w:rFonts w:asciiTheme="majorHAnsi" w:hAnsiTheme="majorHAnsi" w:cstheme="majorHAnsi"/>
          <w:b/>
          <w:lang w:val="pt-BR"/>
        </w:rPr>
        <w:t xml:space="preserve"> </w:t>
      </w:r>
      <w:r w:rsidRPr="002413B9">
        <w:rPr>
          <w:rFonts w:asciiTheme="majorHAnsi" w:hAnsiTheme="majorHAnsi" w:cstheme="majorHAnsi"/>
          <w:lang w:val="pt-BR"/>
        </w:rPr>
        <w:t>Os danos potenciais são representados pelas possíveis causas e consequências do evento</w:t>
      </w:r>
      <w:r w:rsidR="0076636A" w:rsidRPr="002413B9">
        <w:rPr>
          <w:rFonts w:asciiTheme="majorHAnsi" w:hAnsiTheme="majorHAnsi" w:cstheme="majorHAnsi"/>
          <w:b/>
          <w:lang w:val="pt-BR"/>
        </w:rPr>
        <w:t xml:space="preserve">, </w:t>
      </w:r>
      <w:r w:rsidR="0076636A" w:rsidRPr="002413B9">
        <w:rPr>
          <w:rFonts w:asciiTheme="majorHAnsi" w:hAnsiTheme="majorHAnsi" w:cstheme="majorHAnsi"/>
          <w:lang w:val="pt-BR"/>
        </w:rPr>
        <w:t>cujos elementos</w:t>
      </w:r>
      <w:r w:rsidR="0076636A" w:rsidRPr="002413B9">
        <w:rPr>
          <w:rFonts w:asciiTheme="majorHAnsi" w:hAnsiTheme="majorHAnsi" w:cstheme="majorHAnsi"/>
          <w:b/>
          <w:lang w:val="pt-BR"/>
        </w:rPr>
        <w:t xml:space="preserve"> podem ser identificados seguindo a sintaxe: </w:t>
      </w:r>
      <w:r w:rsidR="0076636A" w:rsidRPr="002413B9">
        <w:rPr>
          <w:rFonts w:asciiTheme="majorHAnsi" w:hAnsiTheme="majorHAnsi" w:cstheme="majorHAnsi"/>
        </w:rPr>
        <w:t>Devido a &lt;CAUSA ou FATOR DE RISCO = Fonte + Vulnerabilidade&gt;, poderá acontecer &lt;EVENTO&gt;, o que poderá levar a &lt;CONSEQUÊNCIA&gt; impactando no/na &lt;DIMENSÃO DE OBJETIVO&gt;</w:t>
      </w:r>
    </w:p>
    <w:p w:rsidR="002478A2" w:rsidRPr="002413B9" w:rsidRDefault="0076636A" w:rsidP="002478A2">
      <w:pPr>
        <w:tabs>
          <w:tab w:val="left" w:pos="142"/>
        </w:tabs>
        <w:jc w:val="both"/>
        <w:rPr>
          <w:rFonts w:asciiTheme="majorHAnsi" w:hAnsiTheme="majorHAnsi" w:cstheme="majorHAnsi"/>
          <w:b/>
          <w:lang w:val="pt-BR"/>
        </w:rPr>
      </w:pPr>
      <w:r w:rsidRPr="002413B9">
        <w:rPr>
          <w:rFonts w:asciiTheme="majorHAnsi" w:hAnsiTheme="majorHAnsi" w:cstheme="majorHAnsi"/>
          <w:b/>
          <w:lang w:val="pt-BR"/>
        </w:rPr>
        <w:t xml:space="preserve">3. </w:t>
      </w:r>
      <w:r w:rsidR="002478A2" w:rsidRPr="002413B9">
        <w:rPr>
          <w:rFonts w:asciiTheme="majorHAnsi" w:hAnsiTheme="majorHAnsi" w:cstheme="majorHAnsi"/>
          <w:lang w:val="pt-BR"/>
        </w:rPr>
        <w:t xml:space="preserve">AÇÃO PREVENTIVA são as aquelas a serem promovidas para evitar a ocorrência do evento de risco </w:t>
      </w:r>
      <w:r w:rsidR="00E377E3" w:rsidRPr="002413B9">
        <w:rPr>
          <w:rFonts w:asciiTheme="majorHAnsi" w:hAnsiTheme="majorHAnsi" w:cstheme="majorHAnsi"/>
          <w:lang w:val="pt-BR"/>
        </w:rPr>
        <w:t>potencial</w:t>
      </w:r>
      <w:r w:rsidR="002478A2" w:rsidRPr="002413B9">
        <w:rPr>
          <w:rFonts w:asciiTheme="majorHAnsi" w:hAnsiTheme="majorHAnsi" w:cstheme="majorHAnsi"/>
          <w:b/>
          <w:lang w:val="pt-BR"/>
        </w:rPr>
        <w:t>.</w:t>
      </w:r>
    </w:p>
    <w:p w:rsidR="002478A2" w:rsidRPr="002413B9" w:rsidRDefault="002478A2" w:rsidP="002478A2">
      <w:pPr>
        <w:tabs>
          <w:tab w:val="left" w:pos="142"/>
        </w:tabs>
        <w:jc w:val="both"/>
        <w:rPr>
          <w:rFonts w:asciiTheme="majorHAnsi" w:hAnsiTheme="majorHAnsi" w:cstheme="majorHAnsi"/>
          <w:b/>
          <w:lang w:val="pt-BR"/>
        </w:rPr>
      </w:pPr>
    </w:p>
    <w:p w:rsidR="002478A2" w:rsidRPr="002413B9" w:rsidRDefault="002478A2" w:rsidP="002478A2">
      <w:pPr>
        <w:tabs>
          <w:tab w:val="left" w:pos="142"/>
        </w:tabs>
        <w:jc w:val="both"/>
        <w:rPr>
          <w:rFonts w:asciiTheme="majorHAnsi" w:hAnsiTheme="majorHAnsi" w:cstheme="majorHAnsi"/>
          <w:lang w:val="pt-BR"/>
        </w:rPr>
      </w:pPr>
      <w:r w:rsidRPr="002413B9">
        <w:rPr>
          <w:rFonts w:asciiTheme="majorHAnsi" w:hAnsiTheme="majorHAnsi" w:cstheme="majorHAnsi"/>
          <w:b/>
          <w:lang w:val="pt-BR"/>
        </w:rPr>
        <w:t xml:space="preserve">4. </w:t>
      </w:r>
      <w:r w:rsidRPr="002413B9">
        <w:rPr>
          <w:rFonts w:asciiTheme="majorHAnsi" w:hAnsiTheme="majorHAnsi" w:cstheme="majorHAnsi"/>
          <w:lang w:val="pt-BR"/>
        </w:rPr>
        <w:t>AÇÃO DE CONTINGÊNCIA são aquelas que devem ser tomadas para remediar o impacto da ocorrência do evento de risco identificado.</w:t>
      </w:r>
    </w:p>
    <w:p w:rsidR="000A2810" w:rsidRPr="002413B9" w:rsidRDefault="000A2810" w:rsidP="002478A2">
      <w:pPr>
        <w:tabs>
          <w:tab w:val="left" w:pos="142"/>
        </w:tabs>
        <w:jc w:val="both"/>
        <w:rPr>
          <w:rFonts w:asciiTheme="majorHAnsi" w:hAnsiTheme="majorHAnsi" w:cstheme="majorHAnsi"/>
          <w:lang w:val="pt-BR"/>
        </w:rPr>
      </w:pPr>
    </w:p>
    <w:p w:rsidR="00BE65F8" w:rsidRPr="002413B9" w:rsidRDefault="002478A2" w:rsidP="002478A2">
      <w:pPr>
        <w:tabs>
          <w:tab w:val="left" w:pos="142"/>
        </w:tabs>
        <w:jc w:val="both"/>
        <w:rPr>
          <w:rFonts w:asciiTheme="majorHAnsi" w:hAnsiTheme="majorHAnsi" w:cstheme="majorHAnsi"/>
          <w:lang w:val="pt-BR"/>
        </w:rPr>
      </w:pPr>
      <w:r w:rsidRPr="002413B9">
        <w:rPr>
          <w:rFonts w:asciiTheme="majorHAnsi" w:hAnsiTheme="majorHAnsi" w:cstheme="majorHAnsi"/>
          <w:b/>
          <w:lang w:val="pt-BR"/>
        </w:rPr>
        <w:t xml:space="preserve">5. </w:t>
      </w:r>
      <w:r w:rsidRPr="002413B9">
        <w:rPr>
          <w:rFonts w:asciiTheme="majorHAnsi" w:hAnsiTheme="majorHAnsi" w:cstheme="majorHAnsi"/>
          <w:lang w:val="pt-BR"/>
        </w:rPr>
        <w:t>RESPONSÁVEL é aquele a quem compete a execução da ação relacionada</w:t>
      </w:r>
      <w:r w:rsidR="006E76DB" w:rsidRPr="002413B9">
        <w:rPr>
          <w:rFonts w:asciiTheme="majorHAnsi" w:hAnsiTheme="majorHAnsi" w:cstheme="majorHAnsi"/>
          <w:lang w:val="pt-BR"/>
        </w:rPr>
        <w:t>; p</w:t>
      </w:r>
      <w:r w:rsidRPr="002413B9">
        <w:rPr>
          <w:rFonts w:asciiTheme="majorHAnsi" w:hAnsiTheme="majorHAnsi" w:cstheme="majorHAnsi"/>
          <w:lang w:val="pt-BR"/>
        </w:rPr>
        <w:t xml:space="preserve">ode ser a equipe de contratação, um dos seus integrantes (requisitante, técnico ou administrativo) </w:t>
      </w:r>
      <w:r w:rsidR="00914027" w:rsidRPr="002413B9">
        <w:rPr>
          <w:rFonts w:asciiTheme="majorHAnsi" w:hAnsiTheme="majorHAnsi" w:cstheme="majorHAnsi"/>
          <w:lang w:val="pt-BR"/>
        </w:rPr>
        <w:t>seu setor, área ou unidade de origem, conforme o caso.</w:t>
      </w:r>
    </w:p>
    <w:p w:rsidR="0082514A" w:rsidRPr="002413B9" w:rsidRDefault="0082514A" w:rsidP="002478A2">
      <w:pPr>
        <w:tabs>
          <w:tab w:val="left" w:pos="142"/>
        </w:tabs>
        <w:jc w:val="both"/>
        <w:rPr>
          <w:rFonts w:asciiTheme="majorHAnsi" w:hAnsiTheme="majorHAnsi" w:cstheme="majorHAnsi"/>
          <w:lang w:val="pt-BR"/>
        </w:rPr>
      </w:pPr>
    </w:p>
    <w:p w:rsidR="00584335" w:rsidRPr="002413B9" w:rsidRDefault="0082514A" w:rsidP="002478A2">
      <w:pPr>
        <w:tabs>
          <w:tab w:val="left" w:pos="142"/>
        </w:tabs>
        <w:jc w:val="both"/>
        <w:rPr>
          <w:rFonts w:asciiTheme="majorHAnsi" w:hAnsiTheme="majorHAnsi" w:cstheme="majorHAnsi"/>
          <w:lang w:val="pt-BR"/>
        </w:rPr>
      </w:pPr>
      <w:r w:rsidRPr="002413B9">
        <w:rPr>
          <w:rFonts w:asciiTheme="majorHAnsi" w:hAnsiTheme="majorHAnsi" w:cstheme="majorHAnsi"/>
          <w:lang w:val="pt-BR"/>
        </w:rPr>
        <w:t xml:space="preserve">6. </w:t>
      </w:r>
      <w:r w:rsidRPr="002413B9">
        <w:rPr>
          <w:rFonts w:asciiTheme="majorHAnsi" w:hAnsiTheme="majorHAnsi" w:cstheme="majorHAnsi"/>
          <w:b/>
          <w:lang w:val="pt-BR"/>
        </w:rPr>
        <w:t xml:space="preserve">O Mapa </w:t>
      </w:r>
      <w:r w:rsidRPr="002413B9">
        <w:rPr>
          <w:rFonts w:asciiTheme="majorHAnsi" w:hAnsiTheme="majorHAnsi" w:cstheme="majorHAnsi"/>
          <w:lang w:val="pt-BR"/>
        </w:rPr>
        <w:t>de Riscos</w:t>
      </w:r>
      <w:r w:rsidRPr="002413B9">
        <w:rPr>
          <w:rFonts w:asciiTheme="majorHAnsi" w:hAnsiTheme="majorHAnsi" w:cstheme="majorHAnsi"/>
          <w:b/>
          <w:lang w:val="pt-BR"/>
        </w:rPr>
        <w:t xml:space="preserve"> </w:t>
      </w:r>
      <w:r w:rsidR="000A2810" w:rsidRPr="002413B9">
        <w:rPr>
          <w:rFonts w:asciiTheme="majorHAnsi" w:hAnsiTheme="majorHAnsi" w:cstheme="majorHAnsi"/>
          <w:b/>
          <w:lang w:val="pt-BR"/>
        </w:rPr>
        <w:t>deve ser atualizado</w:t>
      </w:r>
      <w:r w:rsidR="000A2810" w:rsidRPr="002413B9">
        <w:rPr>
          <w:rFonts w:asciiTheme="majorHAnsi" w:hAnsiTheme="majorHAnsi" w:cstheme="majorHAnsi"/>
          <w:lang w:val="pt-BR"/>
        </w:rPr>
        <w:t xml:space="preserve"> </w:t>
      </w:r>
      <w:r w:rsidRPr="002413B9">
        <w:rPr>
          <w:rFonts w:asciiTheme="majorHAnsi" w:hAnsiTheme="majorHAnsi" w:cstheme="majorHAnsi"/>
          <w:lang w:val="pt-BR"/>
        </w:rPr>
        <w:t>e juntado aos autos do processo de contratação, pelo menos: I - ao final da elaboração dos Estudos Preliminares; II - ao final da elaboração do Termo de Referência ou Projeto Básico; III - após a fase de Seleção do Fornecedor; e   IV - após eventos relevantes, durante a gestão do contrato pelos servidores</w:t>
      </w:r>
      <w:r w:rsidR="006E76DB" w:rsidRPr="002413B9">
        <w:rPr>
          <w:rFonts w:asciiTheme="majorHAnsi" w:hAnsiTheme="majorHAnsi" w:cstheme="majorHAnsi"/>
          <w:lang w:val="pt-BR"/>
        </w:rPr>
        <w:t xml:space="preserve"> responsáveis pela fiscalização (</w:t>
      </w:r>
      <w:r w:rsidR="00697883" w:rsidRPr="002413B9">
        <w:rPr>
          <w:rFonts w:asciiTheme="majorHAnsi" w:hAnsiTheme="majorHAnsi" w:cstheme="majorHAnsi"/>
          <w:lang w:val="pt-BR"/>
        </w:rPr>
        <w:t xml:space="preserve">Art. 26, § 1º, </w:t>
      </w:r>
      <w:r w:rsidR="006E76DB" w:rsidRPr="002413B9">
        <w:rPr>
          <w:rFonts w:asciiTheme="majorHAnsi" w:hAnsiTheme="majorHAnsi" w:cstheme="majorHAnsi"/>
          <w:lang w:val="pt-BR"/>
        </w:rPr>
        <w:t>IN nº 05/2017/MP</w:t>
      </w:r>
      <w:r w:rsidR="00E377E3" w:rsidRPr="002413B9">
        <w:rPr>
          <w:rFonts w:asciiTheme="majorHAnsi" w:hAnsiTheme="majorHAnsi" w:cstheme="majorHAnsi"/>
          <w:lang w:val="pt-BR"/>
        </w:rPr>
        <w:t>)</w:t>
      </w:r>
      <w:r w:rsidR="00584335" w:rsidRPr="002413B9">
        <w:rPr>
          <w:rFonts w:asciiTheme="majorHAnsi" w:hAnsiTheme="majorHAnsi" w:cstheme="majorHAnsi"/>
          <w:lang w:val="pt-BR"/>
        </w:rPr>
        <w:t>.</w:t>
      </w:r>
    </w:p>
    <w:p w:rsidR="0034675A" w:rsidRPr="002413B9" w:rsidRDefault="0034675A" w:rsidP="002478A2">
      <w:pPr>
        <w:tabs>
          <w:tab w:val="left" w:pos="142"/>
        </w:tabs>
        <w:jc w:val="both"/>
        <w:rPr>
          <w:rFonts w:asciiTheme="majorHAnsi" w:hAnsiTheme="majorHAnsi" w:cstheme="majorHAnsi"/>
          <w:lang w:val="pt-BR"/>
        </w:rPr>
      </w:pPr>
    </w:p>
    <w:p w:rsidR="0082514A" w:rsidRPr="002413B9" w:rsidRDefault="0082514A" w:rsidP="002478A2">
      <w:pPr>
        <w:tabs>
          <w:tab w:val="left" w:pos="142"/>
        </w:tabs>
        <w:jc w:val="both"/>
        <w:rPr>
          <w:rFonts w:asciiTheme="majorHAnsi" w:hAnsiTheme="majorHAnsi" w:cstheme="majorHAnsi"/>
          <w:lang w:val="pt-BR"/>
        </w:rPr>
      </w:pPr>
    </w:p>
    <w:p w:rsidR="00F951C6" w:rsidRPr="002413B9" w:rsidRDefault="00F951C6" w:rsidP="002478A2">
      <w:pPr>
        <w:tabs>
          <w:tab w:val="left" w:pos="142"/>
        </w:tabs>
        <w:jc w:val="both"/>
        <w:rPr>
          <w:rFonts w:asciiTheme="majorHAnsi" w:hAnsiTheme="majorHAnsi" w:cstheme="majorHAnsi"/>
          <w:lang w:val="pt-BR" w:eastAsia="pt-BR"/>
        </w:rPr>
      </w:pPr>
    </w:p>
    <w:sectPr w:rsidR="00F951C6" w:rsidRPr="002413B9" w:rsidSect="00BE65F8">
      <w:type w:val="continuous"/>
      <w:pgSz w:w="11906" w:h="16838"/>
      <w:pgMar w:top="1417" w:right="1701" w:bottom="1417" w:left="1701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0B" w:rsidRDefault="00911C96">
      <w:r>
        <w:separator/>
      </w:r>
    </w:p>
  </w:endnote>
  <w:endnote w:type="continuationSeparator" w:id="0">
    <w:p w:rsidR="0037740B" w:rsidRDefault="0091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F7" w:rsidRDefault="00911C9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FBC">
      <w:rPr>
        <w:noProof/>
      </w:rPr>
      <w:t>4</w:t>
    </w:r>
    <w:r>
      <w:rPr>
        <w:noProof/>
      </w:rPr>
      <w:fldChar w:fldCharType="end"/>
    </w:r>
  </w:p>
  <w:p w:rsidR="00C825F7" w:rsidRPr="00A6433E" w:rsidRDefault="00803FBC" w:rsidP="00A6433E">
    <w:pPr>
      <w:pStyle w:val="Rodap"/>
    </w:pPr>
  </w:p>
  <w:p w:rsidR="00742611" w:rsidRDefault="00803FBC"/>
  <w:p w:rsidR="00742611" w:rsidRDefault="00803F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0B" w:rsidRDefault="00911C96">
      <w:r>
        <w:separator/>
      </w:r>
    </w:p>
  </w:footnote>
  <w:footnote w:type="continuationSeparator" w:id="0">
    <w:p w:rsidR="0037740B" w:rsidRDefault="0091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4" w:type="dxa"/>
      <w:tblInd w:w="-916" w:type="dxa"/>
      <w:tblLayout w:type="fixed"/>
      <w:tblCellMar>
        <w:left w:w="113" w:type="dxa"/>
      </w:tblCellMar>
      <w:tblLook w:val="0000" w:firstRow="0" w:lastRow="0" w:firstColumn="0" w:lastColumn="0" w:noHBand="0" w:noVBand="0"/>
    </w:tblPr>
    <w:tblGrid>
      <w:gridCol w:w="1776"/>
      <w:gridCol w:w="6970"/>
      <w:gridCol w:w="1598"/>
    </w:tblGrid>
    <w:tr w:rsidR="008462C8" w:rsidTr="00651891">
      <w:trPr>
        <w:trHeight w:val="1181"/>
      </w:trPr>
      <w:tc>
        <w:tcPr>
          <w:tcW w:w="1776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:rsidR="008462C8" w:rsidRDefault="008462C8" w:rsidP="008462C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EC5B43B" wp14:editId="41A003E4">
                <wp:extent cx="962025" cy="954405"/>
                <wp:effectExtent l="19050" t="0" r="952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4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0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:rsidR="008462C8" w:rsidRDefault="008462C8" w:rsidP="008462C8">
          <w:pPr>
            <w:pStyle w:val="Corpodetexto"/>
            <w:jc w:val="center"/>
          </w:pPr>
          <w:r>
            <w:rPr>
              <w:rFonts w:ascii="Arial" w:hAnsi="Arial" w:cs="Arial"/>
            </w:rPr>
            <w:t>MINISTÉRIO DA EDUCAÇÃO</w:t>
          </w:r>
        </w:p>
        <w:p w:rsidR="008462C8" w:rsidRDefault="008462C8" w:rsidP="008462C8">
          <w:pPr>
            <w:pStyle w:val="Corpodetexto"/>
            <w:jc w:val="center"/>
          </w:pPr>
          <w:r>
            <w:rPr>
              <w:rFonts w:ascii="Arial" w:hAnsi="Arial" w:cs="Arial"/>
            </w:rPr>
            <w:t>SECRETARIA DE EDUCAÇÃO PROFISSIONAL E TECNOLÓGICA</w:t>
          </w:r>
        </w:p>
        <w:p w:rsidR="008462C8" w:rsidRDefault="008462C8" w:rsidP="008462C8">
          <w:pPr>
            <w:pStyle w:val="Corpodetexto"/>
            <w:jc w:val="center"/>
          </w:pPr>
          <w:r>
            <w:rPr>
              <w:rFonts w:ascii="Arial" w:hAnsi="Arial" w:cs="Arial"/>
            </w:rPr>
            <w:t>INSTITUTO FEDERAL DE SERGIPE</w:t>
          </w:r>
        </w:p>
      </w:tc>
      <w:tc>
        <w:tcPr>
          <w:tcW w:w="15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8462C8" w:rsidRDefault="008462C8" w:rsidP="008462C8">
          <w:pPr>
            <w:jc w:val="center"/>
          </w:pPr>
          <w:r>
            <w:t>Fl._____</w:t>
          </w:r>
        </w:p>
        <w:p w:rsidR="008462C8" w:rsidRDefault="008462C8" w:rsidP="008462C8">
          <w:pPr>
            <w:jc w:val="center"/>
          </w:pPr>
        </w:p>
        <w:p w:rsidR="008462C8" w:rsidRDefault="008462C8" w:rsidP="008462C8">
          <w:pPr>
            <w:jc w:val="center"/>
          </w:pPr>
          <w:r>
            <w:t>Rub.____</w:t>
          </w:r>
        </w:p>
      </w:tc>
    </w:tr>
  </w:tbl>
  <w:p w:rsidR="008462C8" w:rsidRDefault="008462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516"/>
    <w:multiLevelType w:val="hybridMultilevel"/>
    <w:tmpl w:val="C40EF9F4"/>
    <w:lvl w:ilvl="0" w:tplc="06A647D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A7CF1"/>
    <w:multiLevelType w:val="hybridMultilevel"/>
    <w:tmpl w:val="2B76BFBC"/>
    <w:lvl w:ilvl="0" w:tplc="9782F3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4D"/>
    <w:rsid w:val="00000C5C"/>
    <w:rsid w:val="000026BC"/>
    <w:rsid w:val="00005336"/>
    <w:rsid w:val="00015624"/>
    <w:rsid w:val="00016C6A"/>
    <w:rsid w:val="000170D1"/>
    <w:rsid w:val="00021B6C"/>
    <w:rsid w:val="000330D9"/>
    <w:rsid w:val="00061481"/>
    <w:rsid w:val="000707F2"/>
    <w:rsid w:val="00085537"/>
    <w:rsid w:val="000A0472"/>
    <w:rsid w:val="000A2810"/>
    <w:rsid w:val="000A4CBD"/>
    <w:rsid w:val="000A59E6"/>
    <w:rsid w:val="000A6F51"/>
    <w:rsid w:val="000E6AB1"/>
    <w:rsid w:val="000F20C1"/>
    <w:rsid w:val="00144955"/>
    <w:rsid w:val="0015472F"/>
    <w:rsid w:val="00157EB8"/>
    <w:rsid w:val="001651A9"/>
    <w:rsid w:val="0017486F"/>
    <w:rsid w:val="001774EB"/>
    <w:rsid w:val="00182E38"/>
    <w:rsid w:val="0019013F"/>
    <w:rsid w:val="001A2DAB"/>
    <w:rsid w:val="001B65A8"/>
    <w:rsid w:val="001D7E71"/>
    <w:rsid w:val="001E4A0C"/>
    <w:rsid w:val="001F2533"/>
    <w:rsid w:val="001F5178"/>
    <w:rsid w:val="00202431"/>
    <w:rsid w:val="002413B9"/>
    <w:rsid w:val="002478A2"/>
    <w:rsid w:val="00260655"/>
    <w:rsid w:val="00266883"/>
    <w:rsid w:val="00267F04"/>
    <w:rsid w:val="002864E0"/>
    <w:rsid w:val="002C0006"/>
    <w:rsid w:val="002C114D"/>
    <w:rsid w:val="00313AA2"/>
    <w:rsid w:val="00315AB1"/>
    <w:rsid w:val="00320CD3"/>
    <w:rsid w:val="003246E6"/>
    <w:rsid w:val="00333036"/>
    <w:rsid w:val="0033482E"/>
    <w:rsid w:val="00341297"/>
    <w:rsid w:val="0034675A"/>
    <w:rsid w:val="003568E9"/>
    <w:rsid w:val="00360F40"/>
    <w:rsid w:val="00365B43"/>
    <w:rsid w:val="0037506F"/>
    <w:rsid w:val="0037740B"/>
    <w:rsid w:val="003858FC"/>
    <w:rsid w:val="0039138F"/>
    <w:rsid w:val="003A1444"/>
    <w:rsid w:val="003A3B8F"/>
    <w:rsid w:val="003B0C83"/>
    <w:rsid w:val="003B6EAF"/>
    <w:rsid w:val="003D445D"/>
    <w:rsid w:val="003D5C1B"/>
    <w:rsid w:val="004035A0"/>
    <w:rsid w:val="00406EBD"/>
    <w:rsid w:val="00413CEB"/>
    <w:rsid w:val="00415D05"/>
    <w:rsid w:val="00422FA9"/>
    <w:rsid w:val="0043553F"/>
    <w:rsid w:val="00462886"/>
    <w:rsid w:val="00474984"/>
    <w:rsid w:val="00474F43"/>
    <w:rsid w:val="004932DD"/>
    <w:rsid w:val="00497187"/>
    <w:rsid w:val="004A0D56"/>
    <w:rsid w:val="004A4002"/>
    <w:rsid w:val="004D0E16"/>
    <w:rsid w:val="004D1597"/>
    <w:rsid w:val="004F128E"/>
    <w:rsid w:val="005236E2"/>
    <w:rsid w:val="005471EE"/>
    <w:rsid w:val="00574826"/>
    <w:rsid w:val="00584335"/>
    <w:rsid w:val="00597D02"/>
    <w:rsid w:val="005A7AA7"/>
    <w:rsid w:val="005C1054"/>
    <w:rsid w:val="006138C3"/>
    <w:rsid w:val="00620697"/>
    <w:rsid w:val="0063396A"/>
    <w:rsid w:val="00656EF4"/>
    <w:rsid w:val="00657799"/>
    <w:rsid w:val="00684AA7"/>
    <w:rsid w:val="00697883"/>
    <w:rsid w:val="006C4822"/>
    <w:rsid w:val="006D782E"/>
    <w:rsid w:val="006E76DB"/>
    <w:rsid w:val="006F2D27"/>
    <w:rsid w:val="006F5994"/>
    <w:rsid w:val="006F7FAA"/>
    <w:rsid w:val="00704C6F"/>
    <w:rsid w:val="00725DAD"/>
    <w:rsid w:val="00726CB6"/>
    <w:rsid w:val="00732C0D"/>
    <w:rsid w:val="00733F18"/>
    <w:rsid w:val="0076636A"/>
    <w:rsid w:val="007672DF"/>
    <w:rsid w:val="00786AFA"/>
    <w:rsid w:val="00794B98"/>
    <w:rsid w:val="00797507"/>
    <w:rsid w:val="007B350D"/>
    <w:rsid w:val="007F578B"/>
    <w:rsid w:val="00803FBC"/>
    <w:rsid w:val="0082514A"/>
    <w:rsid w:val="0083565F"/>
    <w:rsid w:val="008462C8"/>
    <w:rsid w:val="00875917"/>
    <w:rsid w:val="008B4C1E"/>
    <w:rsid w:val="00910AE9"/>
    <w:rsid w:val="00911C96"/>
    <w:rsid w:val="00914027"/>
    <w:rsid w:val="0091674A"/>
    <w:rsid w:val="009440CF"/>
    <w:rsid w:val="0094569C"/>
    <w:rsid w:val="00996391"/>
    <w:rsid w:val="009B5BA9"/>
    <w:rsid w:val="009D0F64"/>
    <w:rsid w:val="009D1BD0"/>
    <w:rsid w:val="009D5982"/>
    <w:rsid w:val="009E46D7"/>
    <w:rsid w:val="009E775C"/>
    <w:rsid w:val="00A01EA0"/>
    <w:rsid w:val="00A11950"/>
    <w:rsid w:val="00A16647"/>
    <w:rsid w:val="00A25C2B"/>
    <w:rsid w:val="00A26F90"/>
    <w:rsid w:val="00A36360"/>
    <w:rsid w:val="00A613B9"/>
    <w:rsid w:val="00AA42D2"/>
    <w:rsid w:val="00AD48EF"/>
    <w:rsid w:val="00AE7753"/>
    <w:rsid w:val="00AF0FD5"/>
    <w:rsid w:val="00AF1589"/>
    <w:rsid w:val="00B05CF5"/>
    <w:rsid w:val="00B06CFE"/>
    <w:rsid w:val="00B379E1"/>
    <w:rsid w:val="00B57D87"/>
    <w:rsid w:val="00B87D8E"/>
    <w:rsid w:val="00BA074E"/>
    <w:rsid w:val="00BC6477"/>
    <w:rsid w:val="00BE65F8"/>
    <w:rsid w:val="00C17BE9"/>
    <w:rsid w:val="00C336F5"/>
    <w:rsid w:val="00C3498C"/>
    <w:rsid w:val="00C35213"/>
    <w:rsid w:val="00C35612"/>
    <w:rsid w:val="00C37C5D"/>
    <w:rsid w:val="00C50CF1"/>
    <w:rsid w:val="00C61EB0"/>
    <w:rsid w:val="00CB5E59"/>
    <w:rsid w:val="00CC45E7"/>
    <w:rsid w:val="00CE39DC"/>
    <w:rsid w:val="00CF2306"/>
    <w:rsid w:val="00D01459"/>
    <w:rsid w:val="00D420D9"/>
    <w:rsid w:val="00D43B82"/>
    <w:rsid w:val="00D45B1E"/>
    <w:rsid w:val="00D45F99"/>
    <w:rsid w:val="00D70907"/>
    <w:rsid w:val="00DB083A"/>
    <w:rsid w:val="00DC4C1C"/>
    <w:rsid w:val="00DC512C"/>
    <w:rsid w:val="00DD3CCE"/>
    <w:rsid w:val="00E0052E"/>
    <w:rsid w:val="00E12197"/>
    <w:rsid w:val="00E235C4"/>
    <w:rsid w:val="00E377E3"/>
    <w:rsid w:val="00E81332"/>
    <w:rsid w:val="00E86C73"/>
    <w:rsid w:val="00E922AE"/>
    <w:rsid w:val="00E9382B"/>
    <w:rsid w:val="00E93B52"/>
    <w:rsid w:val="00EA0C9A"/>
    <w:rsid w:val="00EA0DF6"/>
    <w:rsid w:val="00EA2716"/>
    <w:rsid w:val="00EA6AE6"/>
    <w:rsid w:val="00EC3E12"/>
    <w:rsid w:val="00EC5DED"/>
    <w:rsid w:val="00EF3B0F"/>
    <w:rsid w:val="00F01512"/>
    <w:rsid w:val="00F140A7"/>
    <w:rsid w:val="00F276A5"/>
    <w:rsid w:val="00F54690"/>
    <w:rsid w:val="00F63C6E"/>
    <w:rsid w:val="00F715D6"/>
    <w:rsid w:val="00F722B3"/>
    <w:rsid w:val="00F74BF9"/>
    <w:rsid w:val="00F951C6"/>
    <w:rsid w:val="00F95A6A"/>
    <w:rsid w:val="00FE2B34"/>
    <w:rsid w:val="00FE6A73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B4F1"/>
  <w15:chartTrackingRefBased/>
  <w15:docId w15:val="{9150644E-F0AE-47AE-878B-1341EBD0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BE65F8"/>
    <w:pPr>
      <w:keepNext/>
      <w:widowControl/>
      <w:autoSpaceDE/>
      <w:autoSpaceDN/>
      <w:outlineLvl w:val="0"/>
    </w:pPr>
    <w:rPr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1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114D"/>
  </w:style>
  <w:style w:type="character" w:customStyle="1" w:styleId="Ttulo1Char">
    <w:name w:val="Título 1 Char"/>
    <w:basedOn w:val="Fontepargpadro"/>
    <w:link w:val="Ttulo1"/>
    <w:rsid w:val="00BE65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5F8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BE65F8"/>
    <w:rPr>
      <w:rFonts w:ascii="Calibri" w:eastAsia="Calibri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BE65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1"/>
    <w:qFormat/>
    <w:rsid w:val="00786AF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86A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663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462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2C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EC25-80AB-46E7-BC93-C2A9A5FE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Gomes</dc:creator>
  <cp:keywords/>
  <dc:description/>
  <cp:lastModifiedBy>Baby de Fátima Barbosa Parisi</cp:lastModifiedBy>
  <cp:revision>19</cp:revision>
  <dcterms:created xsi:type="dcterms:W3CDTF">2017-11-08T12:38:00Z</dcterms:created>
  <dcterms:modified xsi:type="dcterms:W3CDTF">2017-12-26T12:13:00Z</dcterms:modified>
</cp:coreProperties>
</file>